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2057611330"/>
        <w:docPartObj>
          <w:docPartGallery w:val="Cover Pages"/>
          <w:docPartUnique/>
        </w:docPartObj>
      </w:sdtPr>
      <w:sdtContent>
        <w:p w14:paraId="4DC2DAD8" w14:textId="77777777" w:rsidR="002B4D10" w:rsidRDefault="002B4D10" w:rsidP="002B4D10">
          <w:r>
            <w:rPr>
              <w:noProof/>
            </w:rPr>
            <mc:AlternateContent>
              <mc:Choice Requires="wpg">
                <w:drawing>
                  <wp:anchor distT="0" distB="0" distL="114300" distR="114300" simplePos="0" relativeHeight="251662336" behindDoc="0" locked="0" layoutInCell="1" allowOverlap="1" wp14:anchorId="2442A3FD">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9CC4F1F"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14:anchorId="2B99E8B1">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DDAB41" w14:textId="77777777" w:rsidR="002B4D10" w:rsidRPr="002B4D10" w:rsidRDefault="00000000" w:rsidP="002B4D10">
                                <w:pPr>
                                  <w:rPr>
                                    <w:b/>
                                  </w:rPr>
                                </w:pPr>
                                <w:sdt>
                                  <w:sdtPr>
                                    <w:rPr>
                                      <w: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2B4D10" w:rsidRPr="002B4D10">
                                      <w:rPr>
                                        <w:b/>
                                      </w:rPr>
                                      <w:t>PRINCIPLES OF H</w:t>
                                    </w:r>
                                    <w:r w:rsidR="002B4D10">
                                      <w:rPr>
                                        <w:b/>
                                      </w:rPr>
                                      <w:t>UMAN</w:t>
                                    </w:r>
                                    <w:r w:rsidR="002B4D10" w:rsidRPr="002B4D10">
                                      <w:rPr>
                                        <w:b/>
                                      </w:rPr>
                                      <w:t xml:space="preserve"> R</w:t>
                                    </w:r>
                                    <w:r w:rsidR="002B4D10">
                                      <w:rPr>
                                        <w:b/>
                                      </w:rPr>
                                      <w:t>ESOURCE</w:t>
                                    </w:r>
                                    <w:r w:rsidR="002B4D10" w:rsidRPr="002B4D10">
                                      <w:rPr>
                                        <w:b/>
                                      </w:rPr>
                                      <w:t xml:space="preserve"> M</w:t>
                                    </w:r>
                                    <w:r w:rsidR="002B4D10">
                                      <w:rPr>
                                        <w:b/>
                                      </w:rPr>
                                      <w:t>ANAGEMENT</w:t>
                                    </w:r>
                                  </w:sdtContent>
                                </w:sdt>
                              </w:p>
                              <w:sdt>
                                <w:sdtPr>
                                  <w:rPr>
                                    <w:b/>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02FFC18C" w14:textId="77777777" w:rsidR="002B4D10" w:rsidRPr="002B4D10" w:rsidRDefault="002B4D10" w:rsidP="002B4D10">
                                    <w:pPr>
                                      <w:rPr>
                                        <w:b/>
                                        <w:smallCaps/>
                                      </w:rPr>
                                    </w:pPr>
                                    <w:r w:rsidRPr="002B4D10">
                                      <w:rPr>
                                        <w:b/>
                                      </w:rPr>
                                      <w:t>CRITICAL A</w:t>
                                    </w:r>
                                    <w:r>
                                      <w:rPr>
                                        <w:b/>
                                      </w:rPr>
                                      <w:t>NALYSIS</w:t>
                                    </w:r>
                                    <w:r w:rsidRPr="002B4D10">
                                      <w:rPr>
                                        <w:b/>
                                      </w:rPr>
                                      <w:t xml:space="preserve"> of CASE STUDY ARTICE AND SPECIFIC HRM AREA</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2B99E8B1" id="_x0000_t202" coordsize="21600,21600" o:spt="202" path="m,l,21600r21600,l21600,xe">
                    <v:stroke joinstyle="miter"/>
                    <v:path gradientshapeok="t" o:connecttype="rect"/>
                  </v:shapetype>
                  <v:shape id="Text Box 154" o:spid="_x0000_s1026"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" filled="f" stroked="f" strokeweight=".5pt">
                    <v:textbox inset="126pt,0,54pt,0">
                      <w:txbxContent>
                        <w:p w14:paraId="70DDAB41" w14:textId="77777777" w:rsidR="002B4D10" w:rsidRPr="002B4D10" w:rsidRDefault="00000000" w:rsidP="002B4D10">
                          <w:pPr>
                            <w:rPr>
                              <w:b/>
                            </w:rPr>
                          </w:pPr>
                          <w:sdt>
                            <w:sdtPr>
                              <w:rPr>
                                <w: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2B4D10" w:rsidRPr="002B4D10">
                                <w:rPr>
                                  <w:b/>
                                </w:rPr>
                                <w:t>PRINCIPLES OF H</w:t>
                              </w:r>
                              <w:r w:rsidR="002B4D10">
                                <w:rPr>
                                  <w:b/>
                                </w:rPr>
                                <w:t>UMAN</w:t>
                              </w:r>
                              <w:r w:rsidR="002B4D10" w:rsidRPr="002B4D10">
                                <w:rPr>
                                  <w:b/>
                                </w:rPr>
                                <w:t xml:space="preserve"> R</w:t>
                              </w:r>
                              <w:r w:rsidR="002B4D10">
                                <w:rPr>
                                  <w:b/>
                                </w:rPr>
                                <w:t>ESOURCE</w:t>
                              </w:r>
                              <w:r w:rsidR="002B4D10" w:rsidRPr="002B4D10">
                                <w:rPr>
                                  <w:b/>
                                </w:rPr>
                                <w:t xml:space="preserve"> M</w:t>
                              </w:r>
                              <w:r w:rsidR="002B4D10">
                                <w:rPr>
                                  <w:b/>
                                </w:rPr>
                                <w:t>ANAGEMENT</w:t>
                              </w:r>
                            </w:sdtContent>
                          </w:sdt>
                        </w:p>
                        <w:sdt>
                          <w:sdtPr>
                            <w:rPr>
                              <w:b/>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02FFC18C" w14:textId="77777777" w:rsidR="002B4D10" w:rsidRPr="002B4D10" w:rsidRDefault="002B4D10" w:rsidP="002B4D10">
                              <w:pPr>
                                <w:rPr>
                                  <w:b/>
                                  <w:smallCaps/>
                                </w:rPr>
                              </w:pPr>
                              <w:r w:rsidRPr="002B4D10">
                                <w:rPr>
                                  <w:b/>
                                </w:rPr>
                                <w:t>CRITICAL A</w:t>
                              </w:r>
                              <w:r>
                                <w:rPr>
                                  <w:b/>
                                </w:rPr>
                                <w:t>NALYSIS</w:t>
                              </w:r>
                              <w:r w:rsidRPr="002B4D10">
                                <w:rPr>
                                  <w:b/>
                                </w:rPr>
                                <w:t xml:space="preserve"> of CASE STUDY ARTICE AND SPECIFIC HRM AREA</w:t>
                              </w:r>
                            </w:p>
                          </w:sdtContent>
                        </w:sdt>
                      </w:txbxContent>
                    </v:textbox>
                    <w10:wrap type="square" anchorx="page" anchory="page"/>
                  </v:shape>
                </w:pict>
              </mc:Fallback>
            </mc:AlternateContent>
          </w:r>
        </w:p>
        <w:p w14:paraId="47527B17" w14:textId="77777777" w:rsidR="002B4D10" w:rsidRDefault="002B4D10" w:rsidP="002B4D10">
          <w:r>
            <w:br w:type="page"/>
          </w:r>
        </w:p>
      </w:sdtContent>
    </w:sdt>
    <w:p w14:paraId="42490D67" w14:textId="77777777" w:rsidR="000D1B6B" w:rsidRDefault="000D1B6B" w:rsidP="000D1B6B"/>
    <w:p w14:paraId="0793FF6A" w14:textId="77777777" w:rsidR="007C0F43" w:rsidRDefault="007C0F43" w:rsidP="007C0F43">
      <w:pPr>
        <w:pStyle w:val="Heading1"/>
      </w:pPr>
      <w:bookmarkStart w:id="0" w:name="_Toc162609739"/>
      <w:r>
        <w:t>Abstract</w:t>
      </w:r>
      <w:bookmarkEnd w:id="0"/>
    </w:p>
    <w:p w14:paraId="53BA3490" w14:textId="77777777" w:rsidR="00D075E8" w:rsidRDefault="007C0F43" w:rsidP="007C0F43">
      <w:r>
        <w:t xml:space="preserve">This whole report is based on the critical analysis of Case study article and specific Human resource management area. The case study article </w:t>
      </w:r>
      <w:proofErr w:type="gramStart"/>
      <w:r>
        <w:t>identify</w:t>
      </w:r>
      <w:proofErr w:type="gramEnd"/>
      <w:r>
        <w:t xml:space="preserve"> the current role of Chief Human resource officer (CHROs) in human resources management. It </w:t>
      </w:r>
      <w:proofErr w:type="gramStart"/>
      <w:r>
        <w:t>discover</w:t>
      </w:r>
      <w:proofErr w:type="gramEnd"/>
      <w:r>
        <w:t xml:space="preserve"> how CHROs are playing their roles in advancing the human resource practice to make efforts and offer benefits for organizational success. In critical analysis of human resource management specific area, talent management approach is discussed and challenges are also identified relevant to this specific HRM area, and estimates the recommendation to overcome these challenges and enhance the process for the future. It also includes the reflective blog section which deliver different reflective model to analyze the outcomes of this report.</w:t>
      </w:r>
    </w:p>
    <w:p w14:paraId="297F54DA" w14:textId="77777777" w:rsidR="000D1B6B" w:rsidRDefault="000D1B6B" w:rsidP="000D1B6B"/>
    <w:p w14:paraId="14E6EF30" w14:textId="77777777" w:rsidR="000D1B6B" w:rsidRDefault="000D1B6B" w:rsidP="000D1B6B"/>
    <w:p w14:paraId="7A72BC8E" w14:textId="77777777" w:rsidR="000D1B6B" w:rsidRDefault="000D1B6B" w:rsidP="000D1B6B"/>
    <w:p w14:paraId="1EB895AA" w14:textId="77777777" w:rsidR="000D1B6B" w:rsidRDefault="000D1B6B" w:rsidP="000D1B6B"/>
    <w:p w14:paraId="2A525AD3" w14:textId="77777777" w:rsidR="000D1B6B" w:rsidRDefault="000D1B6B" w:rsidP="000D1B6B"/>
    <w:p w14:paraId="34730FBE" w14:textId="77777777" w:rsidR="000D1B6B" w:rsidRDefault="000D1B6B" w:rsidP="000D1B6B"/>
    <w:p w14:paraId="3D2FC39D" w14:textId="77777777" w:rsidR="000D1B6B" w:rsidRDefault="000D1B6B" w:rsidP="000D1B6B"/>
    <w:p w14:paraId="6C7044D6" w14:textId="77777777" w:rsidR="000D1B6B" w:rsidRDefault="000D1B6B" w:rsidP="000D1B6B"/>
    <w:p w14:paraId="2A0DA7AD" w14:textId="77777777" w:rsidR="000D1B6B" w:rsidRDefault="000D1B6B" w:rsidP="000D1B6B"/>
    <w:p w14:paraId="68E65AE8" w14:textId="77777777" w:rsidR="000D1B6B" w:rsidRDefault="000D1B6B" w:rsidP="000D1B6B"/>
    <w:p w14:paraId="683A65EC" w14:textId="77777777" w:rsidR="000D1B6B" w:rsidRDefault="000D1B6B" w:rsidP="000D1B6B"/>
    <w:p w14:paraId="2365014D" w14:textId="77777777" w:rsidR="000D1B6B" w:rsidRDefault="000D1B6B" w:rsidP="000D1B6B"/>
    <w:p w14:paraId="74EFB665" w14:textId="77777777" w:rsidR="000D1B6B" w:rsidRDefault="000D1B6B" w:rsidP="000D1B6B"/>
    <w:p w14:paraId="2B352F36" w14:textId="77777777" w:rsidR="000D1B6B" w:rsidRDefault="000D1B6B" w:rsidP="000D1B6B"/>
    <w:p w14:paraId="32610176" w14:textId="77777777" w:rsidR="000D1B6B" w:rsidRDefault="000D1B6B" w:rsidP="000D1B6B"/>
    <w:sdt>
      <w:sdtPr>
        <w:rPr>
          <w:rFonts w:ascii="Times New Roman" w:eastAsiaTheme="minorHAnsi" w:hAnsi="Times New Roman" w:cs="Times New Roman"/>
          <w:color w:val="000000" w:themeColor="text1"/>
          <w:sz w:val="24"/>
          <w:szCs w:val="24"/>
        </w:rPr>
        <w:id w:val="-1478759518"/>
        <w:docPartObj>
          <w:docPartGallery w:val="Table of Contents"/>
          <w:docPartUnique/>
        </w:docPartObj>
      </w:sdtPr>
      <w:sdtEndPr>
        <w:rPr>
          <w:b/>
          <w:bCs/>
          <w:noProof/>
        </w:rPr>
      </w:sdtEndPr>
      <w:sdtContent>
        <w:p w14:paraId="4E81D359" w14:textId="77777777" w:rsidR="007C0F43" w:rsidRDefault="007C0F43">
          <w:pPr>
            <w:pStyle w:val="TOCHeading"/>
          </w:pPr>
          <w:r>
            <w:t>Table of Contents</w:t>
          </w:r>
        </w:p>
        <w:p w14:paraId="6595E21C" w14:textId="77777777" w:rsidR="007C0F43" w:rsidRDefault="007C0F43">
          <w:pPr>
            <w:pStyle w:val="TOC1"/>
            <w:tabs>
              <w:tab w:val="right" w:leader="dot" w:pos="9350"/>
            </w:tabs>
            <w:rPr>
              <w:rFonts w:asciiTheme="minorHAnsi" w:eastAsiaTheme="minorEastAsia" w:hAnsiTheme="minorHAnsi" w:cstheme="minorBidi"/>
              <w:noProof/>
              <w:color w:val="auto"/>
              <w:sz w:val="22"/>
              <w:szCs w:val="22"/>
            </w:rPr>
          </w:pPr>
          <w:r>
            <w:fldChar w:fldCharType="begin"/>
          </w:r>
          <w:r>
            <w:instrText xml:space="preserve"> TOC \o "1-3" \h \z \u </w:instrText>
          </w:r>
          <w:r>
            <w:fldChar w:fldCharType="separate"/>
          </w:r>
          <w:hyperlink w:anchor="_Toc162609739" w:history="1">
            <w:r w:rsidRPr="006A3AB5">
              <w:rPr>
                <w:rStyle w:val="Hyperlink"/>
                <w:noProof/>
              </w:rPr>
              <w:t>Abstract</w:t>
            </w:r>
            <w:r>
              <w:rPr>
                <w:noProof/>
                <w:webHidden/>
              </w:rPr>
              <w:tab/>
            </w:r>
            <w:r>
              <w:rPr>
                <w:noProof/>
                <w:webHidden/>
              </w:rPr>
              <w:fldChar w:fldCharType="begin"/>
            </w:r>
            <w:r>
              <w:rPr>
                <w:noProof/>
                <w:webHidden/>
              </w:rPr>
              <w:instrText xml:space="preserve"> PAGEREF _Toc162609739 \h </w:instrText>
            </w:r>
            <w:r>
              <w:rPr>
                <w:noProof/>
                <w:webHidden/>
              </w:rPr>
            </w:r>
            <w:r>
              <w:rPr>
                <w:noProof/>
                <w:webHidden/>
              </w:rPr>
              <w:fldChar w:fldCharType="separate"/>
            </w:r>
            <w:r>
              <w:rPr>
                <w:noProof/>
                <w:webHidden/>
              </w:rPr>
              <w:t>1</w:t>
            </w:r>
            <w:r>
              <w:rPr>
                <w:noProof/>
                <w:webHidden/>
              </w:rPr>
              <w:fldChar w:fldCharType="end"/>
            </w:r>
          </w:hyperlink>
        </w:p>
        <w:p w14:paraId="421031C6"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0" w:history="1">
            <w:r w:rsidR="007C0F43" w:rsidRPr="006A3AB5">
              <w:rPr>
                <w:rStyle w:val="Hyperlink"/>
                <w:noProof/>
              </w:rPr>
              <w:t>Introduction</w:t>
            </w:r>
            <w:r w:rsidR="007C0F43">
              <w:rPr>
                <w:noProof/>
                <w:webHidden/>
              </w:rPr>
              <w:tab/>
            </w:r>
            <w:r w:rsidR="007C0F43">
              <w:rPr>
                <w:noProof/>
                <w:webHidden/>
              </w:rPr>
              <w:fldChar w:fldCharType="begin"/>
            </w:r>
            <w:r w:rsidR="007C0F43">
              <w:rPr>
                <w:noProof/>
                <w:webHidden/>
              </w:rPr>
              <w:instrText xml:space="preserve"> PAGEREF _Toc162609740 \h </w:instrText>
            </w:r>
            <w:r w:rsidR="007C0F43">
              <w:rPr>
                <w:noProof/>
                <w:webHidden/>
              </w:rPr>
            </w:r>
            <w:r w:rsidR="007C0F43">
              <w:rPr>
                <w:noProof/>
                <w:webHidden/>
              </w:rPr>
              <w:fldChar w:fldCharType="separate"/>
            </w:r>
            <w:r w:rsidR="007C0F43">
              <w:rPr>
                <w:noProof/>
                <w:webHidden/>
              </w:rPr>
              <w:t>3</w:t>
            </w:r>
            <w:r w:rsidR="007C0F43">
              <w:rPr>
                <w:noProof/>
                <w:webHidden/>
              </w:rPr>
              <w:fldChar w:fldCharType="end"/>
            </w:r>
          </w:hyperlink>
        </w:p>
        <w:p w14:paraId="02525E76"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1" w:history="1">
            <w:r w:rsidR="007C0F43" w:rsidRPr="006A3AB5">
              <w:rPr>
                <w:rStyle w:val="Hyperlink"/>
                <w:noProof/>
              </w:rPr>
              <w:t>Case study Analysis</w:t>
            </w:r>
            <w:r w:rsidR="007C0F43">
              <w:rPr>
                <w:noProof/>
                <w:webHidden/>
              </w:rPr>
              <w:tab/>
            </w:r>
            <w:r w:rsidR="007C0F43">
              <w:rPr>
                <w:noProof/>
                <w:webHidden/>
              </w:rPr>
              <w:fldChar w:fldCharType="begin"/>
            </w:r>
            <w:r w:rsidR="007C0F43">
              <w:rPr>
                <w:noProof/>
                <w:webHidden/>
              </w:rPr>
              <w:instrText xml:space="preserve"> PAGEREF _Toc162609741 \h </w:instrText>
            </w:r>
            <w:r w:rsidR="007C0F43">
              <w:rPr>
                <w:noProof/>
                <w:webHidden/>
              </w:rPr>
            </w:r>
            <w:r w:rsidR="007C0F43">
              <w:rPr>
                <w:noProof/>
                <w:webHidden/>
              </w:rPr>
              <w:fldChar w:fldCharType="separate"/>
            </w:r>
            <w:r w:rsidR="007C0F43">
              <w:rPr>
                <w:noProof/>
                <w:webHidden/>
              </w:rPr>
              <w:t>4</w:t>
            </w:r>
            <w:r w:rsidR="007C0F43">
              <w:rPr>
                <w:noProof/>
                <w:webHidden/>
              </w:rPr>
              <w:fldChar w:fldCharType="end"/>
            </w:r>
          </w:hyperlink>
        </w:p>
        <w:p w14:paraId="2CFE8D11"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2" w:history="1">
            <w:r w:rsidR="007C0F43" w:rsidRPr="006A3AB5">
              <w:rPr>
                <w:rStyle w:val="Hyperlink"/>
                <w:noProof/>
              </w:rPr>
              <w:t>Critical Analysis of Particular Area of Human Resources Management</w:t>
            </w:r>
            <w:r w:rsidR="007C0F43">
              <w:rPr>
                <w:noProof/>
                <w:webHidden/>
              </w:rPr>
              <w:tab/>
            </w:r>
            <w:r w:rsidR="007C0F43">
              <w:rPr>
                <w:noProof/>
                <w:webHidden/>
              </w:rPr>
              <w:fldChar w:fldCharType="begin"/>
            </w:r>
            <w:r w:rsidR="007C0F43">
              <w:rPr>
                <w:noProof/>
                <w:webHidden/>
              </w:rPr>
              <w:instrText xml:space="preserve"> PAGEREF _Toc162609742 \h </w:instrText>
            </w:r>
            <w:r w:rsidR="007C0F43">
              <w:rPr>
                <w:noProof/>
                <w:webHidden/>
              </w:rPr>
            </w:r>
            <w:r w:rsidR="007C0F43">
              <w:rPr>
                <w:noProof/>
                <w:webHidden/>
              </w:rPr>
              <w:fldChar w:fldCharType="separate"/>
            </w:r>
            <w:r w:rsidR="007C0F43">
              <w:rPr>
                <w:noProof/>
                <w:webHidden/>
              </w:rPr>
              <w:t>5</w:t>
            </w:r>
            <w:r w:rsidR="007C0F43">
              <w:rPr>
                <w:noProof/>
                <w:webHidden/>
              </w:rPr>
              <w:fldChar w:fldCharType="end"/>
            </w:r>
          </w:hyperlink>
        </w:p>
        <w:p w14:paraId="3C76817F"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3" w:history="1">
            <w:r w:rsidR="007C0F43" w:rsidRPr="006A3AB5">
              <w:rPr>
                <w:rStyle w:val="Hyperlink"/>
                <w:noProof/>
              </w:rPr>
              <w:t>Challenges and Impact</w:t>
            </w:r>
            <w:r w:rsidR="007C0F43">
              <w:rPr>
                <w:noProof/>
                <w:webHidden/>
              </w:rPr>
              <w:tab/>
            </w:r>
            <w:r w:rsidR="007C0F43">
              <w:rPr>
                <w:noProof/>
                <w:webHidden/>
              </w:rPr>
              <w:fldChar w:fldCharType="begin"/>
            </w:r>
            <w:r w:rsidR="007C0F43">
              <w:rPr>
                <w:noProof/>
                <w:webHidden/>
              </w:rPr>
              <w:instrText xml:space="preserve"> PAGEREF _Toc162609743 \h </w:instrText>
            </w:r>
            <w:r w:rsidR="007C0F43">
              <w:rPr>
                <w:noProof/>
                <w:webHidden/>
              </w:rPr>
            </w:r>
            <w:r w:rsidR="007C0F43">
              <w:rPr>
                <w:noProof/>
                <w:webHidden/>
              </w:rPr>
              <w:fldChar w:fldCharType="separate"/>
            </w:r>
            <w:r w:rsidR="007C0F43">
              <w:rPr>
                <w:noProof/>
                <w:webHidden/>
              </w:rPr>
              <w:t>7</w:t>
            </w:r>
            <w:r w:rsidR="007C0F43">
              <w:rPr>
                <w:noProof/>
                <w:webHidden/>
              </w:rPr>
              <w:fldChar w:fldCharType="end"/>
            </w:r>
          </w:hyperlink>
        </w:p>
        <w:p w14:paraId="2952B816"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4" w:history="1">
            <w:r w:rsidR="007C0F43" w:rsidRPr="006A3AB5">
              <w:rPr>
                <w:rStyle w:val="Hyperlink"/>
                <w:noProof/>
              </w:rPr>
              <w:t>Recommendation for HR Practice</w:t>
            </w:r>
            <w:r w:rsidR="007C0F43">
              <w:rPr>
                <w:noProof/>
                <w:webHidden/>
              </w:rPr>
              <w:tab/>
            </w:r>
            <w:r w:rsidR="007C0F43">
              <w:rPr>
                <w:noProof/>
                <w:webHidden/>
              </w:rPr>
              <w:fldChar w:fldCharType="begin"/>
            </w:r>
            <w:r w:rsidR="007C0F43">
              <w:rPr>
                <w:noProof/>
                <w:webHidden/>
              </w:rPr>
              <w:instrText xml:space="preserve"> PAGEREF _Toc162609744 \h </w:instrText>
            </w:r>
            <w:r w:rsidR="007C0F43">
              <w:rPr>
                <w:noProof/>
                <w:webHidden/>
              </w:rPr>
            </w:r>
            <w:r w:rsidR="007C0F43">
              <w:rPr>
                <w:noProof/>
                <w:webHidden/>
              </w:rPr>
              <w:fldChar w:fldCharType="separate"/>
            </w:r>
            <w:r w:rsidR="007C0F43">
              <w:rPr>
                <w:noProof/>
                <w:webHidden/>
              </w:rPr>
              <w:t>7</w:t>
            </w:r>
            <w:r w:rsidR="007C0F43">
              <w:rPr>
                <w:noProof/>
                <w:webHidden/>
              </w:rPr>
              <w:fldChar w:fldCharType="end"/>
            </w:r>
          </w:hyperlink>
        </w:p>
        <w:p w14:paraId="656CDA63"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45" w:history="1">
            <w:r w:rsidR="007C0F43" w:rsidRPr="006A3AB5">
              <w:rPr>
                <w:rStyle w:val="Hyperlink"/>
                <w:noProof/>
              </w:rPr>
              <w:t>Reflective Blog</w:t>
            </w:r>
            <w:r w:rsidR="007C0F43">
              <w:rPr>
                <w:noProof/>
                <w:webHidden/>
              </w:rPr>
              <w:tab/>
            </w:r>
            <w:r w:rsidR="007C0F43">
              <w:rPr>
                <w:noProof/>
                <w:webHidden/>
              </w:rPr>
              <w:fldChar w:fldCharType="begin"/>
            </w:r>
            <w:r w:rsidR="007C0F43">
              <w:rPr>
                <w:noProof/>
                <w:webHidden/>
              </w:rPr>
              <w:instrText xml:space="preserve"> PAGEREF _Toc162609745 \h </w:instrText>
            </w:r>
            <w:r w:rsidR="007C0F43">
              <w:rPr>
                <w:noProof/>
                <w:webHidden/>
              </w:rPr>
            </w:r>
            <w:r w:rsidR="007C0F43">
              <w:rPr>
                <w:noProof/>
                <w:webHidden/>
              </w:rPr>
              <w:fldChar w:fldCharType="separate"/>
            </w:r>
            <w:r w:rsidR="007C0F43">
              <w:rPr>
                <w:noProof/>
                <w:webHidden/>
              </w:rPr>
              <w:t>10</w:t>
            </w:r>
            <w:r w:rsidR="007C0F43">
              <w:rPr>
                <w:noProof/>
                <w:webHidden/>
              </w:rPr>
              <w:fldChar w:fldCharType="end"/>
            </w:r>
          </w:hyperlink>
        </w:p>
        <w:p w14:paraId="1C030339"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46" w:history="1">
            <w:r w:rsidR="007C0F43" w:rsidRPr="006A3AB5">
              <w:rPr>
                <w:rStyle w:val="Hyperlink"/>
                <w:noProof/>
              </w:rPr>
              <w:t>Kolb’s Learning Cycle</w:t>
            </w:r>
            <w:r w:rsidR="007C0F43">
              <w:rPr>
                <w:noProof/>
                <w:webHidden/>
              </w:rPr>
              <w:tab/>
            </w:r>
            <w:r w:rsidR="007C0F43">
              <w:rPr>
                <w:noProof/>
                <w:webHidden/>
              </w:rPr>
              <w:fldChar w:fldCharType="begin"/>
            </w:r>
            <w:r w:rsidR="007C0F43">
              <w:rPr>
                <w:noProof/>
                <w:webHidden/>
              </w:rPr>
              <w:instrText xml:space="preserve"> PAGEREF _Toc162609746 \h </w:instrText>
            </w:r>
            <w:r w:rsidR="007C0F43">
              <w:rPr>
                <w:noProof/>
                <w:webHidden/>
              </w:rPr>
            </w:r>
            <w:r w:rsidR="007C0F43">
              <w:rPr>
                <w:noProof/>
                <w:webHidden/>
              </w:rPr>
              <w:fldChar w:fldCharType="separate"/>
            </w:r>
            <w:r w:rsidR="007C0F43">
              <w:rPr>
                <w:noProof/>
                <w:webHidden/>
              </w:rPr>
              <w:t>11</w:t>
            </w:r>
            <w:r w:rsidR="007C0F43">
              <w:rPr>
                <w:noProof/>
                <w:webHidden/>
              </w:rPr>
              <w:fldChar w:fldCharType="end"/>
            </w:r>
          </w:hyperlink>
        </w:p>
        <w:p w14:paraId="3A9F73D4"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47" w:history="1">
            <w:r w:rsidR="007C0F43" w:rsidRPr="006A3AB5">
              <w:rPr>
                <w:rStyle w:val="Hyperlink"/>
                <w:noProof/>
              </w:rPr>
              <w:t>Concrete Experience</w:t>
            </w:r>
            <w:r w:rsidR="007C0F43">
              <w:rPr>
                <w:noProof/>
                <w:webHidden/>
              </w:rPr>
              <w:tab/>
            </w:r>
            <w:r w:rsidR="007C0F43">
              <w:rPr>
                <w:noProof/>
                <w:webHidden/>
              </w:rPr>
              <w:fldChar w:fldCharType="begin"/>
            </w:r>
            <w:r w:rsidR="007C0F43">
              <w:rPr>
                <w:noProof/>
                <w:webHidden/>
              </w:rPr>
              <w:instrText xml:space="preserve"> PAGEREF _Toc162609747 \h </w:instrText>
            </w:r>
            <w:r w:rsidR="007C0F43">
              <w:rPr>
                <w:noProof/>
                <w:webHidden/>
              </w:rPr>
            </w:r>
            <w:r w:rsidR="007C0F43">
              <w:rPr>
                <w:noProof/>
                <w:webHidden/>
              </w:rPr>
              <w:fldChar w:fldCharType="separate"/>
            </w:r>
            <w:r w:rsidR="007C0F43">
              <w:rPr>
                <w:noProof/>
                <w:webHidden/>
              </w:rPr>
              <w:t>11</w:t>
            </w:r>
            <w:r w:rsidR="007C0F43">
              <w:rPr>
                <w:noProof/>
                <w:webHidden/>
              </w:rPr>
              <w:fldChar w:fldCharType="end"/>
            </w:r>
          </w:hyperlink>
        </w:p>
        <w:p w14:paraId="122B68DB"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48" w:history="1">
            <w:r w:rsidR="007C0F43" w:rsidRPr="006A3AB5">
              <w:rPr>
                <w:rStyle w:val="Hyperlink"/>
                <w:noProof/>
              </w:rPr>
              <w:t>Reflective Observation of the New Experiences</w:t>
            </w:r>
            <w:r w:rsidR="007C0F43">
              <w:rPr>
                <w:noProof/>
                <w:webHidden/>
              </w:rPr>
              <w:tab/>
            </w:r>
            <w:r w:rsidR="007C0F43">
              <w:rPr>
                <w:noProof/>
                <w:webHidden/>
              </w:rPr>
              <w:fldChar w:fldCharType="begin"/>
            </w:r>
            <w:r w:rsidR="007C0F43">
              <w:rPr>
                <w:noProof/>
                <w:webHidden/>
              </w:rPr>
              <w:instrText xml:space="preserve"> PAGEREF _Toc162609748 \h </w:instrText>
            </w:r>
            <w:r w:rsidR="007C0F43">
              <w:rPr>
                <w:noProof/>
                <w:webHidden/>
              </w:rPr>
            </w:r>
            <w:r w:rsidR="007C0F43">
              <w:rPr>
                <w:noProof/>
                <w:webHidden/>
              </w:rPr>
              <w:fldChar w:fldCharType="separate"/>
            </w:r>
            <w:r w:rsidR="007C0F43">
              <w:rPr>
                <w:noProof/>
                <w:webHidden/>
              </w:rPr>
              <w:t>12</w:t>
            </w:r>
            <w:r w:rsidR="007C0F43">
              <w:rPr>
                <w:noProof/>
                <w:webHidden/>
              </w:rPr>
              <w:fldChar w:fldCharType="end"/>
            </w:r>
          </w:hyperlink>
        </w:p>
        <w:p w14:paraId="26624F0F"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49" w:history="1">
            <w:r w:rsidR="007C0F43" w:rsidRPr="006A3AB5">
              <w:rPr>
                <w:rStyle w:val="Hyperlink"/>
                <w:noProof/>
              </w:rPr>
              <w:t>Abstract Concentration</w:t>
            </w:r>
            <w:r w:rsidR="007C0F43">
              <w:rPr>
                <w:noProof/>
                <w:webHidden/>
              </w:rPr>
              <w:tab/>
            </w:r>
            <w:r w:rsidR="007C0F43">
              <w:rPr>
                <w:noProof/>
                <w:webHidden/>
              </w:rPr>
              <w:fldChar w:fldCharType="begin"/>
            </w:r>
            <w:r w:rsidR="007C0F43">
              <w:rPr>
                <w:noProof/>
                <w:webHidden/>
              </w:rPr>
              <w:instrText xml:space="preserve"> PAGEREF _Toc162609749 \h </w:instrText>
            </w:r>
            <w:r w:rsidR="007C0F43">
              <w:rPr>
                <w:noProof/>
                <w:webHidden/>
              </w:rPr>
            </w:r>
            <w:r w:rsidR="007C0F43">
              <w:rPr>
                <w:noProof/>
                <w:webHidden/>
              </w:rPr>
              <w:fldChar w:fldCharType="separate"/>
            </w:r>
            <w:r w:rsidR="007C0F43">
              <w:rPr>
                <w:noProof/>
                <w:webHidden/>
              </w:rPr>
              <w:t>12</w:t>
            </w:r>
            <w:r w:rsidR="007C0F43">
              <w:rPr>
                <w:noProof/>
                <w:webHidden/>
              </w:rPr>
              <w:fldChar w:fldCharType="end"/>
            </w:r>
          </w:hyperlink>
        </w:p>
        <w:p w14:paraId="247FC074"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50" w:history="1">
            <w:r w:rsidR="007C0F43" w:rsidRPr="006A3AB5">
              <w:rPr>
                <w:rStyle w:val="Hyperlink"/>
                <w:noProof/>
              </w:rPr>
              <w:t>Active Exterminating</w:t>
            </w:r>
            <w:r w:rsidR="007C0F43">
              <w:rPr>
                <w:noProof/>
                <w:webHidden/>
              </w:rPr>
              <w:tab/>
            </w:r>
            <w:r w:rsidR="007C0F43">
              <w:rPr>
                <w:noProof/>
                <w:webHidden/>
              </w:rPr>
              <w:fldChar w:fldCharType="begin"/>
            </w:r>
            <w:r w:rsidR="007C0F43">
              <w:rPr>
                <w:noProof/>
                <w:webHidden/>
              </w:rPr>
              <w:instrText xml:space="preserve"> PAGEREF _Toc162609750 \h </w:instrText>
            </w:r>
            <w:r w:rsidR="007C0F43">
              <w:rPr>
                <w:noProof/>
                <w:webHidden/>
              </w:rPr>
            </w:r>
            <w:r w:rsidR="007C0F43">
              <w:rPr>
                <w:noProof/>
                <w:webHidden/>
              </w:rPr>
              <w:fldChar w:fldCharType="separate"/>
            </w:r>
            <w:r w:rsidR="007C0F43">
              <w:rPr>
                <w:noProof/>
                <w:webHidden/>
              </w:rPr>
              <w:t>13</w:t>
            </w:r>
            <w:r w:rsidR="007C0F43">
              <w:rPr>
                <w:noProof/>
                <w:webHidden/>
              </w:rPr>
              <w:fldChar w:fldCharType="end"/>
            </w:r>
          </w:hyperlink>
        </w:p>
        <w:p w14:paraId="5406D8FD"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51" w:history="1">
            <w:r w:rsidR="007C0F43" w:rsidRPr="006A3AB5">
              <w:rPr>
                <w:rStyle w:val="Hyperlink"/>
                <w:noProof/>
              </w:rPr>
              <w:t>Looking Forward</w:t>
            </w:r>
            <w:r w:rsidR="007C0F43">
              <w:rPr>
                <w:noProof/>
                <w:webHidden/>
              </w:rPr>
              <w:tab/>
            </w:r>
            <w:r w:rsidR="007C0F43">
              <w:rPr>
                <w:noProof/>
                <w:webHidden/>
              </w:rPr>
              <w:fldChar w:fldCharType="begin"/>
            </w:r>
            <w:r w:rsidR="007C0F43">
              <w:rPr>
                <w:noProof/>
                <w:webHidden/>
              </w:rPr>
              <w:instrText xml:space="preserve"> PAGEREF _Toc162609751 \h </w:instrText>
            </w:r>
            <w:r w:rsidR="007C0F43">
              <w:rPr>
                <w:noProof/>
                <w:webHidden/>
              </w:rPr>
            </w:r>
            <w:r w:rsidR="007C0F43">
              <w:rPr>
                <w:noProof/>
                <w:webHidden/>
              </w:rPr>
              <w:fldChar w:fldCharType="separate"/>
            </w:r>
            <w:r w:rsidR="007C0F43">
              <w:rPr>
                <w:noProof/>
                <w:webHidden/>
              </w:rPr>
              <w:t>14</w:t>
            </w:r>
            <w:r w:rsidR="007C0F43">
              <w:rPr>
                <w:noProof/>
                <w:webHidden/>
              </w:rPr>
              <w:fldChar w:fldCharType="end"/>
            </w:r>
          </w:hyperlink>
        </w:p>
        <w:p w14:paraId="25BF3A41" w14:textId="77777777" w:rsidR="007C0F43" w:rsidRDefault="00000000">
          <w:pPr>
            <w:pStyle w:val="TOC2"/>
            <w:tabs>
              <w:tab w:val="right" w:leader="dot" w:pos="9350"/>
            </w:tabs>
            <w:rPr>
              <w:rFonts w:asciiTheme="minorHAnsi" w:eastAsiaTheme="minorEastAsia" w:hAnsiTheme="minorHAnsi" w:cstheme="minorBidi"/>
              <w:noProof/>
              <w:color w:val="auto"/>
              <w:sz w:val="22"/>
              <w:szCs w:val="22"/>
            </w:rPr>
          </w:pPr>
          <w:hyperlink w:anchor="_Toc162609752" w:history="1">
            <w:r w:rsidR="007C0F43" w:rsidRPr="006A3AB5">
              <w:rPr>
                <w:rStyle w:val="Hyperlink"/>
                <w:noProof/>
              </w:rPr>
              <w:t>Call to action</w:t>
            </w:r>
            <w:r w:rsidR="007C0F43">
              <w:rPr>
                <w:noProof/>
                <w:webHidden/>
              </w:rPr>
              <w:tab/>
            </w:r>
            <w:r w:rsidR="007C0F43">
              <w:rPr>
                <w:noProof/>
                <w:webHidden/>
              </w:rPr>
              <w:fldChar w:fldCharType="begin"/>
            </w:r>
            <w:r w:rsidR="007C0F43">
              <w:rPr>
                <w:noProof/>
                <w:webHidden/>
              </w:rPr>
              <w:instrText xml:space="preserve"> PAGEREF _Toc162609752 \h </w:instrText>
            </w:r>
            <w:r w:rsidR="007C0F43">
              <w:rPr>
                <w:noProof/>
                <w:webHidden/>
              </w:rPr>
            </w:r>
            <w:r w:rsidR="007C0F43">
              <w:rPr>
                <w:noProof/>
                <w:webHidden/>
              </w:rPr>
              <w:fldChar w:fldCharType="separate"/>
            </w:r>
            <w:r w:rsidR="007C0F43">
              <w:rPr>
                <w:noProof/>
                <w:webHidden/>
              </w:rPr>
              <w:t>14</w:t>
            </w:r>
            <w:r w:rsidR="007C0F43">
              <w:rPr>
                <w:noProof/>
                <w:webHidden/>
              </w:rPr>
              <w:fldChar w:fldCharType="end"/>
            </w:r>
          </w:hyperlink>
        </w:p>
        <w:p w14:paraId="342A8902"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53" w:history="1">
            <w:r w:rsidR="007C0F43" w:rsidRPr="006A3AB5">
              <w:rPr>
                <w:rStyle w:val="Hyperlink"/>
                <w:noProof/>
              </w:rPr>
              <w:t>Conclusion</w:t>
            </w:r>
            <w:r w:rsidR="007C0F43">
              <w:rPr>
                <w:noProof/>
                <w:webHidden/>
              </w:rPr>
              <w:tab/>
            </w:r>
            <w:r w:rsidR="007C0F43">
              <w:rPr>
                <w:noProof/>
                <w:webHidden/>
              </w:rPr>
              <w:fldChar w:fldCharType="begin"/>
            </w:r>
            <w:r w:rsidR="007C0F43">
              <w:rPr>
                <w:noProof/>
                <w:webHidden/>
              </w:rPr>
              <w:instrText xml:space="preserve"> PAGEREF _Toc162609753 \h </w:instrText>
            </w:r>
            <w:r w:rsidR="007C0F43">
              <w:rPr>
                <w:noProof/>
                <w:webHidden/>
              </w:rPr>
            </w:r>
            <w:r w:rsidR="007C0F43">
              <w:rPr>
                <w:noProof/>
                <w:webHidden/>
              </w:rPr>
              <w:fldChar w:fldCharType="separate"/>
            </w:r>
            <w:r w:rsidR="007C0F43">
              <w:rPr>
                <w:noProof/>
                <w:webHidden/>
              </w:rPr>
              <w:t>15</w:t>
            </w:r>
            <w:r w:rsidR="007C0F43">
              <w:rPr>
                <w:noProof/>
                <w:webHidden/>
              </w:rPr>
              <w:fldChar w:fldCharType="end"/>
            </w:r>
          </w:hyperlink>
        </w:p>
        <w:p w14:paraId="5ED6F0CF" w14:textId="77777777" w:rsidR="007C0F43" w:rsidRDefault="00000000">
          <w:pPr>
            <w:pStyle w:val="TOC1"/>
            <w:tabs>
              <w:tab w:val="right" w:leader="dot" w:pos="9350"/>
            </w:tabs>
            <w:rPr>
              <w:rFonts w:asciiTheme="minorHAnsi" w:eastAsiaTheme="minorEastAsia" w:hAnsiTheme="minorHAnsi" w:cstheme="minorBidi"/>
              <w:noProof/>
              <w:color w:val="auto"/>
              <w:sz w:val="22"/>
              <w:szCs w:val="22"/>
            </w:rPr>
          </w:pPr>
          <w:hyperlink w:anchor="_Toc162609754" w:history="1">
            <w:r w:rsidR="007C0F43" w:rsidRPr="006A3AB5">
              <w:rPr>
                <w:rStyle w:val="Hyperlink"/>
                <w:noProof/>
              </w:rPr>
              <w:t>References</w:t>
            </w:r>
            <w:r w:rsidR="007C0F43">
              <w:rPr>
                <w:noProof/>
                <w:webHidden/>
              </w:rPr>
              <w:tab/>
            </w:r>
            <w:r w:rsidR="007C0F43">
              <w:rPr>
                <w:noProof/>
                <w:webHidden/>
              </w:rPr>
              <w:fldChar w:fldCharType="begin"/>
            </w:r>
            <w:r w:rsidR="007C0F43">
              <w:rPr>
                <w:noProof/>
                <w:webHidden/>
              </w:rPr>
              <w:instrText xml:space="preserve"> PAGEREF _Toc162609754 \h </w:instrText>
            </w:r>
            <w:r w:rsidR="007C0F43">
              <w:rPr>
                <w:noProof/>
                <w:webHidden/>
              </w:rPr>
            </w:r>
            <w:r w:rsidR="007C0F43">
              <w:rPr>
                <w:noProof/>
                <w:webHidden/>
              </w:rPr>
              <w:fldChar w:fldCharType="separate"/>
            </w:r>
            <w:r w:rsidR="007C0F43">
              <w:rPr>
                <w:noProof/>
                <w:webHidden/>
              </w:rPr>
              <w:t>15</w:t>
            </w:r>
            <w:r w:rsidR="007C0F43">
              <w:rPr>
                <w:noProof/>
                <w:webHidden/>
              </w:rPr>
              <w:fldChar w:fldCharType="end"/>
            </w:r>
          </w:hyperlink>
        </w:p>
        <w:p w14:paraId="76E1224B" w14:textId="77777777" w:rsidR="007C0F43" w:rsidRDefault="007C0F43">
          <w:r>
            <w:rPr>
              <w:b/>
              <w:bCs/>
              <w:noProof/>
            </w:rPr>
            <w:fldChar w:fldCharType="end"/>
          </w:r>
        </w:p>
      </w:sdtContent>
    </w:sdt>
    <w:p w14:paraId="35ED8312" w14:textId="77777777" w:rsidR="000D1B6B" w:rsidRDefault="000D1B6B" w:rsidP="000D1B6B"/>
    <w:p w14:paraId="73CA0BB3" w14:textId="77777777" w:rsidR="000D1B6B" w:rsidRDefault="000D1B6B" w:rsidP="000D1B6B"/>
    <w:p w14:paraId="292FBAC7" w14:textId="77777777" w:rsidR="007C0F43" w:rsidRDefault="007C0F43" w:rsidP="000D1B6B"/>
    <w:p w14:paraId="271D3BBC" w14:textId="77777777" w:rsidR="007C0F43" w:rsidRDefault="007C0F43" w:rsidP="000D1B6B"/>
    <w:p w14:paraId="2789742A" w14:textId="77777777" w:rsidR="000D1B6B" w:rsidRDefault="000D1B6B" w:rsidP="000D1B6B"/>
    <w:p w14:paraId="5F3A3311" w14:textId="77777777" w:rsidR="000D1B6B" w:rsidRDefault="000D1B6B" w:rsidP="000D1B6B"/>
    <w:p w14:paraId="56C5FBC6" w14:textId="77777777" w:rsidR="000D1B6B" w:rsidRDefault="000D1B6B" w:rsidP="000D1B6B">
      <w:pPr>
        <w:pStyle w:val="Heading1"/>
      </w:pPr>
      <w:bookmarkStart w:id="1" w:name="_Toc162609623"/>
      <w:bookmarkStart w:id="2" w:name="_Toc162609740"/>
      <w:r>
        <w:t>Introduction</w:t>
      </w:r>
      <w:bookmarkEnd w:id="1"/>
      <w:bookmarkEnd w:id="2"/>
      <w:r>
        <w:t xml:space="preserve"> </w:t>
      </w:r>
    </w:p>
    <w:p w14:paraId="0458CAA7" w14:textId="77777777" w:rsidR="000D1B6B" w:rsidRDefault="000D1B6B" w:rsidP="000D1B6B">
      <w:r>
        <w:t>Today's world of business is increasingly dynamic, and the key to success is financial power and the strategic use of human resources (</w:t>
      </w:r>
      <w:proofErr w:type="spellStart"/>
      <w:r>
        <w:t>Holbeche</w:t>
      </w:r>
      <w:proofErr w:type="spellEnd"/>
      <w:r>
        <w:t>, 2022). And, the position of the Chief Human Resources Officer (CHRO) has gained importance since the CHRO plays one of the central roles. For the CEOs, human resource chairs are just people to be addressed in a tiny room where a conclusion is made at the end of a journey to feast on self-bluntness and contentment. This separateness defined through the absence of a strategic marriage and attack on the HR function becomes evident, which is seen as an indication that a younger generation of HR is urgently required. The basis of this shifting mindset is based on the understanding that it is people who create the actual values. Emerging from the very core of it also, this truth establishes the foundation on which can the CHRO role be redefined and the HR function switched onto the strategic partner role like the finance function. Humans and brain power are always universally cited as the most important issues by CEOs. However common research by McKinsey &amp; Conference Board displays too many HR positions secondary and below other functions.</w:t>
      </w:r>
    </w:p>
    <w:p w14:paraId="5D631579" w14:textId="77777777" w:rsidR="000D1B6B" w:rsidRDefault="000D1B6B" w:rsidP="000D1B6B">
      <w:r>
        <w:t>CEOs are aware of the fact that to improve HR as a separate administrative entity and merge with the business strategy process. They have to drop this gap by viewing HR as a separate entity that should be incorporated into the strategic decision-making process. As the roles of finance work through the CFO who ultimately supports the CEO in financial management; the chief human resource officer (CHRO) must step into a particular role that goes far beyond the traditional human resources functions but spans talent management, organizational energy cultivation, and strategic foresight. Such an action implies the need to come up with a new concept of the hero role, one that is in line with the future business environment. That happened to be the decade of the 1980s of the "super-CFO" that brought subjectivity and rationality to the function of finance that, in turn, is the milestone of the transformation of the role of HR. Just like the CEO made the finance function a strategic one</w:t>
      </w:r>
      <w:r w:rsidR="007A54C6">
        <w:t>.</w:t>
      </w:r>
    </w:p>
    <w:p w14:paraId="3D3BB4A0" w14:textId="77777777" w:rsidR="000D1B6B" w:rsidRDefault="000D1B6B" w:rsidP="000D1B6B"/>
    <w:p w14:paraId="368D26A8" w14:textId="77777777" w:rsidR="000D1B6B" w:rsidRDefault="000D1B6B" w:rsidP="000D1B6B">
      <w:r>
        <w:t xml:space="preserve">This change will be </w:t>
      </w:r>
      <w:proofErr w:type="spellStart"/>
      <w:r>
        <w:t>centred</w:t>
      </w:r>
      <w:proofErr w:type="spellEnd"/>
      <w:r>
        <w:t xml:space="preserve"> on the G3 model, believed to be the key decision-making part of the company, where the positions of the CEO, CFO, and CHRO are included. This coalition will be </w:t>
      </w:r>
      <w:r>
        <w:lastRenderedPageBreak/>
        <w:t>a transition from the customary compartmentalized processes to the more unified and transformative models regarding how decisions are made. These organizations can leverage the resourcefulness of each agency by joining forces to tap into the wealth of financial and human capital. As a result, they can maximize their synergy to achieve tactical goals plus drive sustainable growth. Nevertheless, CHROs remain the backbone of the transformational process, along with the participation of all employees across the entire organization. CEOs should be attentive to the transformation of the CHRO role and work on an elaboration of the overall strategic goals in this field. This should include duties redesigning job descriptions, formulating specific highlights and encouraging a "co-creative" and innovative work culture of HR professionals. The Erosion of the CHRO position in a nutshell implies the main evolutions in how enterprises see and employ their workforce. Entrusting HR as a strategic partner and introducing the practices of teamwork, agility, and prudence is the key that helps companies capture their number-one resource – the people. The path towards HR transformation does not just reflect the organizational needs; It is rather the strategic approach that will guide an enterprise through the complex challenges of the modern-day business world as well as achieve joint long-term prosperity.</w:t>
      </w:r>
    </w:p>
    <w:p w14:paraId="6010CE46" w14:textId="77777777" w:rsidR="000D1B6B" w:rsidRDefault="000D1B6B" w:rsidP="000D1B6B">
      <w:pPr>
        <w:pStyle w:val="Heading1"/>
      </w:pPr>
      <w:bookmarkStart w:id="3" w:name="_Toc162609624"/>
      <w:bookmarkStart w:id="4" w:name="_Toc162609741"/>
      <w:r>
        <w:t>Case study Analysis</w:t>
      </w:r>
      <w:bookmarkEnd w:id="3"/>
      <w:bookmarkEnd w:id="4"/>
    </w:p>
    <w:p w14:paraId="7FC64C10" w14:textId="77777777" w:rsidR="000D1B6B" w:rsidRDefault="000D1B6B" w:rsidP="000D1B6B">
      <w:r>
        <w:t>The case study highlights the correlation between the current state of HR and the financial function's evol</w:t>
      </w:r>
      <w:r w:rsidR="007A54C6">
        <w:t>ution as one of the key aspects</w:t>
      </w:r>
      <w:r>
        <w:t xml:space="preserve">. Deducing from such a concept, CEOs from the 80s continued with the process of advancing finance function to the position of strategic role in their companies which led to major competitive restructuring (Rice et al., 2023). The author does so by contrasting this with the present HR function situation and hence highlights the difference in strategic significance between these functions and underscores the need for HR to join in the metamorphosing process. The paradigm </w:t>
      </w:r>
      <w:proofErr w:type="gramStart"/>
      <w:r>
        <w:t>shift</w:t>
      </w:r>
      <w:proofErr w:type="gramEnd"/>
      <w:r>
        <w:t xml:space="preserve"> in the 1980s brought about a brand new transformation regarding the objects of finance function. It changed from a mere administrative and accounting role towards a strategically integrated role that dictated the direction and course of an organization. CFOs morphed from beholders of numbers to thoughtful decision-makers establishing the habit of working at the same vertical level as CEOs to ensure that the financial resources are allocated properly as well as to find productive means to increase shareholder value. This transition was facilitated by the fact that monetary capital (alone) was deemed to be </w:t>
      </w:r>
      <w:r>
        <w:lastRenderedPageBreak/>
        <w:t>undesirable for sustainable growth and smart financial management was the way to combat complex business environments.</w:t>
      </w:r>
    </w:p>
    <w:p w14:paraId="7560EC95" w14:textId="77777777" w:rsidR="000D1B6B" w:rsidRDefault="000D1B6B" w:rsidP="000D1B6B">
      <w:r>
        <w:t>Looking for the same changes with the finance units, this study sees HR in a good position to go through the same evolution. This concept comes down to: just as the CFO helps the CEO in managing finances, the CHRO can be one of the most important people in talent management, workforce engagement and organization development (Kapoor, 2020). The human resource function gets misunderstood as a line support function and not as a strategic partner (which it is) leading to lower utilization of its true value addition. While corporate finance function and HR both reveal the arena where HR function may be transforming, the study also uncovers the imbalance between the strategic importance of these functions, which is highly pronounced. Indeed, the presented study put forward two things: firstly, that the HR function should be redefined, and secondly, that the CHRO should rise to the level of strategic consideration, a similar level as the finance function. While it showcases these benefits, the transition is not a simple process and has got its pitfalls such as organizational resistance, turning of minds and requirement of resources. In sum, the idea of HR transformation presentation acts in two ways: on the one hand, it becomes the necessary and powerful reason to implement the changes but on the other, it is important to underline that there are various difficulties which might occur during the process.</w:t>
      </w:r>
    </w:p>
    <w:p w14:paraId="22610A30" w14:textId="77777777" w:rsidR="003775AA" w:rsidRDefault="003775AA" w:rsidP="003775AA">
      <w:pPr>
        <w:pStyle w:val="Heading1"/>
      </w:pPr>
      <w:bookmarkStart w:id="5" w:name="_Toc162609625"/>
      <w:bookmarkStart w:id="6" w:name="_Toc162609742"/>
      <w:r>
        <w:t>Critical Analysis of Particular Area of Human Resources Management</w:t>
      </w:r>
      <w:bookmarkEnd w:id="5"/>
      <w:bookmarkEnd w:id="6"/>
    </w:p>
    <w:p w14:paraId="7FD0A93A" w14:textId="77777777" w:rsidR="002B4D10" w:rsidRDefault="003775AA" w:rsidP="003775AA">
      <w:r>
        <w:t xml:space="preserve">One particular area of human resource management </w:t>
      </w:r>
      <w:proofErr w:type="gramStart"/>
      <w:r>
        <w:t>have</w:t>
      </w:r>
      <w:proofErr w:type="gramEnd"/>
      <w:r>
        <w:t xml:space="preserve"> been chosen in this section for critical analysis</w:t>
      </w:r>
      <w:r w:rsidR="00641122">
        <w:t xml:space="preserve"> based on case study article</w:t>
      </w:r>
      <w:r w:rsidR="00150133">
        <w:t xml:space="preserve">. </w:t>
      </w:r>
      <w:r>
        <w:t>It involves talent management. Talent management is defined as how staff or employees hire or recruit and establish a workforce which is productive and the procedure is integrated strategically, which help to improvise the whole performance of the business and assess that it stays competitive. In simple words, it could explain as procedure of recruiting, hiring, and attaining high quality of staff according to the job roles to achieve desirable outcomes</w:t>
      </w:r>
      <w:r w:rsidR="00F30A44">
        <w:t xml:space="preserve"> (</w:t>
      </w:r>
      <w:proofErr w:type="spellStart"/>
      <w:r w:rsidR="00F30A44">
        <w:t>Damarasri</w:t>
      </w:r>
      <w:proofErr w:type="spellEnd"/>
      <w:r w:rsidR="00F30A44">
        <w:t xml:space="preserve"> and Ahman, 2020)</w:t>
      </w:r>
      <w:r>
        <w:t xml:space="preserve">. CEO and CHROs (Chief Human Resource Officers) can help to identify the issues like searching for the elements which are making talent management process weak and causing negative impact on process and on the productivity of business. Business that </w:t>
      </w:r>
      <w:proofErr w:type="gramStart"/>
      <w:r>
        <w:t>invest</w:t>
      </w:r>
      <w:proofErr w:type="gramEnd"/>
      <w:r>
        <w:t xml:space="preserve"> their time to establish their staff or employees and keep evolved to become profitable and innovative, requires an effective talent management process.  Talent </w:t>
      </w:r>
      <w:r>
        <w:lastRenderedPageBreak/>
        <w:t>management interact talent objectives with bigger business purposes. Increase employee satisfaction and conduct smooth selection of candidate. Depends on information to perform better and inform decision making process</w:t>
      </w:r>
      <w:r w:rsidR="00F30A44">
        <w:t xml:space="preserve"> (Mujtaba et al., 2022)</w:t>
      </w:r>
      <w:r>
        <w:t>.</w:t>
      </w:r>
    </w:p>
    <w:p w14:paraId="02F91574" w14:textId="77777777" w:rsidR="003775AA" w:rsidRDefault="003775AA" w:rsidP="003775AA">
      <w:r>
        <w:t xml:space="preserve">From the cases study article, it is identified that Chief human Resources Officer (CHROs) requires to give attention more on talent management to examine the staff which can perform a specific responsibility or task. The main aim of </w:t>
      </w:r>
      <w:r w:rsidR="00150133">
        <w:t>Talent management is to establish a supported work environment for the employees then it increases the chances for them to stay with the organization for the long time period</w:t>
      </w:r>
      <w:r w:rsidR="00F30A44">
        <w:t xml:space="preserve"> (Efendi, 2021)</w:t>
      </w:r>
      <w:r w:rsidR="00150133">
        <w:t xml:space="preserve">. Whole Human resource management professionals require to give rise to selecting candidates which can work for long time with the organization because providing to new candidate within a short period of time can be complex and hard and company might loss the opportunity of those employees who are trained. Company can </w:t>
      </w:r>
      <w:r w:rsidR="00281290">
        <w:t>attract talent naturally by introducing their product a central part of their talent approach. Unintentional outcomes can generate gaps within coverage but with talent management, it become easier to fill the vacant positions immediately and make efforts to run the business operations effectively</w:t>
      </w:r>
      <w:r w:rsidR="00F30A44">
        <w:t xml:space="preserve"> (</w:t>
      </w:r>
      <w:proofErr w:type="spellStart"/>
      <w:r w:rsidR="00F30A44">
        <w:t>Damarasri</w:t>
      </w:r>
      <w:proofErr w:type="spellEnd"/>
      <w:r w:rsidR="00F30A44">
        <w:t xml:space="preserve"> and Ahman, 2020)</w:t>
      </w:r>
      <w:r w:rsidR="00281290">
        <w:t>. Talent management approaches help to improvise the productivity of the company by having constant support from the coaching which helps the staff to establish capabilities and attain potential, therefore enhancing effectiveness. Retaining special and valuable team to build new techniques of problem solving and make contribution towards the technology advancement</w:t>
      </w:r>
      <w:r w:rsidR="00F30A44">
        <w:t xml:space="preserve"> (Efendi, 2021)</w:t>
      </w:r>
      <w:r w:rsidR="00281290">
        <w:t xml:space="preserve">. </w:t>
      </w:r>
    </w:p>
    <w:p w14:paraId="28B8AE87" w14:textId="77777777" w:rsidR="00EC4283" w:rsidRDefault="00281290" w:rsidP="003775AA">
      <w:r>
        <w:t>Talent management process help in improvising the performance of business as it helps to substitute 3 major parts involving positive staff satisfaction, strategic Human Resource team, and talent allocation</w:t>
      </w:r>
      <w:r w:rsidR="00F30A44">
        <w:t xml:space="preserve"> (Tarique, 2022)</w:t>
      </w:r>
      <w:r>
        <w:t>. It also helps the company in achieving competitive advantages</w:t>
      </w:r>
      <w:r w:rsidR="00641122">
        <w:t xml:space="preserve">. As identified within the </w:t>
      </w:r>
      <w:r w:rsidR="00EC4283">
        <w:t xml:space="preserve">case study </w:t>
      </w:r>
      <w:r w:rsidR="00641122">
        <w:t>article, Chief Human Resources officer (CHROs) requires to select new individual to remain competitive in the market to attain organizational success. Additionally, Talent management also help to acquire creative and innovative criteria in the business to obtain successful measures</w:t>
      </w:r>
      <w:r w:rsidR="00F30A44">
        <w:t xml:space="preserve"> (</w:t>
      </w:r>
      <w:proofErr w:type="spellStart"/>
      <w:r w:rsidR="00F30A44">
        <w:t>Sandeepanie</w:t>
      </w:r>
      <w:proofErr w:type="spellEnd"/>
      <w:r w:rsidR="00F30A44">
        <w:t xml:space="preserve"> et al., 2020)</w:t>
      </w:r>
      <w:r w:rsidR="00641122">
        <w:t xml:space="preserve">. </w:t>
      </w:r>
      <w:r w:rsidR="004539D7">
        <w:t xml:space="preserve">Chief human resource officer (CHOs) should be open to analyze the problems in talent management process and introduce different particular ideas or concepts to increase the efficiency of talent management process. Certain research studies have argued that such considerations are still lacking. The collaboration of CEO and CHROs can also be beneficial to pair up together to perform the work and make </w:t>
      </w:r>
      <w:r w:rsidR="004539D7">
        <w:lastRenderedPageBreak/>
        <w:t xml:space="preserve">efforts to resolve the issues in the talent management process. Obtaining new talents will eventually help the company to produce productive and innovative group associate with establishment of collaborative work environment. </w:t>
      </w:r>
      <w:r w:rsidR="00EC4283">
        <w:t>In attracting talent employees, the turnover ratios of staff will reduce which is a positive sign for the company to perform its functions successfully and effectively</w:t>
      </w:r>
      <w:r w:rsidR="00F30A44">
        <w:t xml:space="preserve"> (</w:t>
      </w:r>
      <w:proofErr w:type="spellStart"/>
      <w:r w:rsidR="00F30A44">
        <w:t>Hongal</w:t>
      </w:r>
      <w:proofErr w:type="spellEnd"/>
      <w:r w:rsidR="00F30A44">
        <w:t xml:space="preserve"> and </w:t>
      </w:r>
      <w:proofErr w:type="spellStart"/>
      <w:r w:rsidR="00F30A44">
        <w:t>Kinange</w:t>
      </w:r>
      <w:proofErr w:type="spellEnd"/>
      <w:r w:rsidR="00F30A44">
        <w:t>, 2020)</w:t>
      </w:r>
      <w:r w:rsidR="00EC4283">
        <w:t xml:space="preserve">. </w:t>
      </w:r>
    </w:p>
    <w:p w14:paraId="500C2B0A" w14:textId="77777777" w:rsidR="00B92B0C" w:rsidRDefault="00B92B0C" w:rsidP="00B92B0C">
      <w:pPr>
        <w:pStyle w:val="Heading1"/>
      </w:pPr>
      <w:bookmarkStart w:id="7" w:name="_Toc162609626"/>
      <w:bookmarkStart w:id="8" w:name="_Toc162609743"/>
      <w:r>
        <w:t>Challenges and Impact</w:t>
      </w:r>
      <w:bookmarkEnd w:id="7"/>
      <w:bookmarkEnd w:id="8"/>
    </w:p>
    <w:p w14:paraId="7DDBFFBD" w14:textId="77777777" w:rsidR="00B92B0C" w:rsidRDefault="005D60CF" w:rsidP="00EC4283">
      <w:r>
        <w:t>From analyzing the cases study article, CEOs constantly graded human capital as a major challenge, but they generally underrate their CHROs (Chief Human Resource Officer) and visualize Human resource as less essential than other operations.</w:t>
      </w:r>
      <w:r w:rsidR="00ED3473">
        <w:t xml:space="preserve"> </w:t>
      </w:r>
      <w:r w:rsidR="006E1A00">
        <w:t>T</w:t>
      </w:r>
      <w:r w:rsidR="00ED3473">
        <w:t>his needs to be change.</w:t>
      </w:r>
      <w:r>
        <w:t xml:space="preserve"> If collaboration between CEO and CHROs is not good then it will cause main issue in retaining skilled workforce</w:t>
      </w:r>
      <w:r w:rsidR="00F30A44">
        <w:t xml:space="preserve"> (Yildiz and Esmer, 2023)</w:t>
      </w:r>
      <w:r>
        <w:t xml:space="preserve">. Collaboration is important and necessary to keep the company engaged and evolved to achieve competitive advantages. Issues can arise in planning talent reviews that could be improper designing of talent review for the company. </w:t>
      </w:r>
      <w:r w:rsidR="00ED3473">
        <w:t>From the case study article, evaluating human capital as a main challenge which involves issues in hiring the people with specific skills for the particular job position</w:t>
      </w:r>
      <w:r w:rsidR="00F30A44">
        <w:t xml:space="preserve"> (</w:t>
      </w:r>
      <w:proofErr w:type="spellStart"/>
      <w:r w:rsidR="00F30A44">
        <w:t>Hongal</w:t>
      </w:r>
      <w:proofErr w:type="spellEnd"/>
      <w:r w:rsidR="00F30A44">
        <w:t xml:space="preserve"> and </w:t>
      </w:r>
      <w:proofErr w:type="spellStart"/>
      <w:r w:rsidR="00F30A44">
        <w:t>Kinange</w:t>
      </w:r>
      <w:proofErr w:type="spellEnd"/>
      <w:r w:rsidR="00F30A44">
        <w:t>, 2020)</w:t>
      </w:r>
      <w:r w:rsidR="00ED3473">
        <w:t xml:space="preserve">. This is because searching and retaining top talent will always be an essential concern for the companies. Competition level might enhance for skilled workforce which could become intense or difficult, particularly in professional areas. And the most intense challenge current CHROs are facing is retaining the talent. </w:t>
      </w:r>
      <w:r w:rsidR="00850E92">
        <w:t>Talent management process has suffered from the inclusive and diverse workforce which is bigger issue in current times and several companies has faced this concern. Supporting inclusion and diverse aspects, needs identification of biases, increasing an inclusive culture, and incorporating measurable interventions in hiring, promotion, and retention procedures</w:t>
      </w:r>
      <w:r w:rsidR="00F30A44">
        <w:t xml:space="preserve"> (Sindhura, 2022)</w:t>
      </w:r>
      <w:r w:rsidR="00850E92">
        <w:t xml:space="preserve">. </w:t>
      </w:r>
    </w:p>
    <w:p w14:paraId="7BEEDF15" w14:textId="77777777" w:rsidR="00850E92" w:rsidRDefault="00850E92" w:rsidP="00850E92">
      <w:pPr>
        <w:pStyle w:val="Heading1"/>
      </w:pPr>
      <w:bookmarkStart w:id="9" w:name="_Toc162609627"/>
      <w:bookmarkStart w:id="10" w:name="_Toc162609744"/>
      <w:r>
        <w:t>Recommendation for HR Practice</w:t>
      </w:r>
      <w:bookmarkEnd w:id="9"/>
      <w:bookmarkEnd w:id="10"/>
    </w:p>
    <w:p w14:paraId="15F1185A" w14:textId="77777777" w:rsidR="00F30A44" w:rsidRDefault="00850E92" w:rsidP="00850E92">
      <w:r>
        <w:t xml:space="preserve">Currently, majority of the Chief human resource officers are having </w:t>
      </w:r>
      <w:r w:rsidR="006E1A00">
        <w:t>relevant</w:t>
      </w:r>
      <w:r>
        <w:t xml:space="preserve"> information </w:t>
      </w:r>
      <w:r w:rsidR="006E1A00">
        <w:t>to integrate better idea or concepts for making an effective collaboration with CEO. Chief human resource officer should create a strategic partnership with the CEO to establish an accurate talent management process</w:t>
      </w:r>
      <w:r w:rsidR="00F30A44">
        <w:t xml:space="preserve"> (Yildiz and Esmer, 2023)</w:t>
      </w:r>
      <w:r w:rsidR="006E1A00">
        <w:t xml:space="preserve">. It should be the responsibility of CEO to rewrite the job description of chief human resource officer (CHROs) and develop a main decision-making process to implement an effective criterion to attain skilled workforce. This </w:t>
      </w:r>
      <w:r w:rsidR="006E1A00">
        <w:lastRenderedPageBreak/>
        <w:t>recommendation should be important for the collaboration between the CEO and CHROs. Talent management model should be implemented</w:t>
      </w:r>
      <w:r w:rsidR="004E5608">
        <w:t xml:space="preserve"> and it is the responsibility of the HR professionals involving CHROs to follow this model</w:t>
      </w:r>
      <w:r w:rsidR="006E1A00">
        <w:t xml:space="preserve"> </w:t>
      </w:r>
      <w:r w:rsidR="004E5608">
        <w:t>in</w:t>
      </w:r>
      <w:r w:rsidR="006E1A00">
        <w:t xml:space="preserve"> resolv</w:t>
      </w:r>
      <w:r w:rsidR="004E5608">
        <w:t>ing</w:t>
      </w:r>
      <w:r w:rsidR="006E1A00">
        <w:t xml:space="preserve"> the concern during the planning of talent review for the business, issue to select the </w:t>
      </w:r>
      <w:r w:rsidR="004E5608">
        <w:t>candidate with proper skills for the specific job roles and due to which competition might also increase</w:t>
      </w:r>
      <w:r w:rsidR="00F30A44">
        <w:t xml:space="preserve"> (Sindhura, 2022)</w:t>
      </w:r>
      <w:r w:rsidR="004E5608">
        <w:t xml:space="preserve">. </w:t>
      </w:r>
    </w:p>
    <w:p w14:paraId="5D3FE193" w14:textId="77777777" w:rsidR="00850E92" w:rsidRPr="00850E92" w:rsidRDefault="004E5608" w:rsidP="00850E92">
      <w:r>
        <w:t>According to World economics platform 2022, which recommends that diverse criteria essentially outperform staff evolvement and profitability levels</w:t>
      </w:r>
      <w:r w:rsidR="00F30A44">
        <w:t xml:space="preserve"> (Tarique, 2022)</w:t>
      </w:r>
      <w:r>
        <w:t xml:space="preserve">. To obtain these types of challenges in talent management process, Chief human resource officer should require a good information on staff diversity, involving examination on how DE&amp;I (Diversity, equity, and inclusion) impact employee retention and talent acquisition. For this purpose, HR professionals like CHROs will adopt HCM (Human Capital management) software which helps to assess better understanding regarding the position of company diversity, equity, and inclusion (DE&amp; I) criteria. Additionally, </w:t>
      </w:r>
      <w:r w:rsidR="00807794">
        <w:t>identifying the ROI, it must make efforts to highlight compliance along with national and local rules and legislations throughout Diversity, equity, and Inclusion and help the company to develop a culture of DE&amp;I which grab the attention of employees or the staff. This will be also beneficial to enhance the productivity of the company by attracting talented staff</w:t>
      </w:r>
      <w:r w:rsidR="00F30A44">
        <w:t xml:space="preserve"> (Martínez-Morán et al., 2021)</w:t>
      </w:r>
      <w:r w:rsidR="00807794">
        <w:t xml:space="preserve">. </w:t>
      </w:r>
    </w:p>
    <w:p w14:paraId="76BDBD09" w14:textId="77777777" w:rsidR="00850E92" w:rsidRPr="00850E92" w:rsidRDefault="00850E92" w:rsidP="00850E92"/>
    <w:p w14:paraId="6809ED0A" w14:textId="77777777" w:rsidR="00850E92" w:rsidRDefault="004E5608" w:rsidP="00850E92">
      <w:r>
        <w:rPr>
          <w:noProof/>
        </w:rPr>
        <w:lastRenderedPageBreak/>
        <w:drawing>
          <wp:inline distT="0" distB="0" distL="0" distR="0" wp14:anchorId="4A80A897">
            <wp:extent cx="4279900" cy="3249295"/>
            <wp:effectExtent l="0" t="0" r="635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9900" cy="3249295"/>
                    </a:xfrm>
                    <a:prstGeom prst="rect">
                      <a:avLst/>
                    </a:prstGeom>
                    <a:noFill/>
                  </pic:spPr>
                </pic:pic>
              </a:graphicData>
            </a:graphic>
          </wp:inline>
        </w:drawing>
      </w:r>
    </w:p>
    <w:p w14:paraId="5FD792B0" w14:textId="77777777" w:rsidR="004E5608" w:rsidRDefault="004E5608" w:rsidP="00850E92">
      <w:r w:rsidRPr="004E5608">
        <w:t>Figure 1Talent management model</w:t>
      </w:r>
      <w:r w:rsidR="00F30A44">
        <w:t xml:space="preserve"> (</w:t>
      </w:r>
      <w:proofErr w:type="spellStart"/>
      <w:r w:rsidR="00F30A44">
        <w:t>Damarasri</w:t>
      </w:r>
      <w:proofErr w:type="spellEnd"/>
      <w:r w:rsidR="00F30A44">
        <w:t xml:space="preserve"> and Ahman, 2020)</w:t>
      </w:r>
    </w:p>
    <w:p w14:paraId="6C236604" w14:textId="77777777" w:rsidR="004E5608" w:rsidRDefault="004E5608" w:rsidP="004E5608">
      <w:r>
        <w:t>Talent management model states that each organization should undergo five major phases involving attracting, developing, retaining, transitioning and planning. It is important for incorporating organizational approaches to attain organizational performance</w:t>
      </w:r>
      <w:r w:rsidR="00F30A44">
        <w:t xml:space="preserve"> (Martínez-Morán et al., 2021)</w:t>
      </w:r>
      <w:r>
        <w:t xml:space="preserve">. </w:t>
      </w:r>
    </w:p>
    <w:p w14:paraId="250D9FDD" w14:textId="77777777" w:rsidR="004E5608" w:rsidRDefault="004E5608" w:rsidP="004E5608">
      <w:r>
        <w:t xml:space="preserve">Planning: planning stage helps to interact the talent management with the organizational objectives. It estimates that if Human resource management has clear guidelines regarding their objectives, </w:t>
      </w:r>
      <w:r w:rsidRPr="00971B6A">
        <w:rPr>
          <w:highlight w:val="green"/>
        </w:rPr>
        <w:t>then</w:t>
      </w:r>
      <w:r>
        <w:t xml:space="preserve"> </w:t>
      </w:r>
      <w:r w:rsidRPr="00927952">
        <w:rPr>
          <w:highlight w:val="green"/>
        </w:rPr>
        <w:t>it</w:t>
      </w:r>
      <w:r>
        <w:t xml:space="preserve"> </w:t>
      </w:r>
      <w:r w:rsidRPr="00971B6A">
        <w:rPr>
          <w:highlight w:val="green"/>
        </w:rPr>
        <w:t>will</w:t>
      </w:r>
      <w:r>
        <w:t xml:space="preserve"> </w:t>
      </w:r>
      <w:r w:rsidRPr="00927952">
        <w:rPr>
          <w:highlight w:val="green"/>
        </w:rPr>
        <w:t>be</w:t>
      </w:r>
      <w:r>
        <w:t xml:space="preserve"> </w:t>
      </w:r>
      <w:r w:rsidRPr="00927952">
        <w:rPr>
          <w:highlight w:val="green"/>
        </w:rPr>
        <w:t>easy</w:t>
      </w:r>
      <w:r>
        <w:t xml:space="preserve"> </w:t>
      </w:r>
      <w:r w:rsidRPr="00927952">
        <w:rPr>
          <w:highlight w:val="green"/>
        </w:rPr>
        <w:t>for</w:t>
      </w:r>
      <w:r w:rsidR="006B1680">
        <w:t xml:space="preserve"> </w:t>
      </w:r>
      <w:r w:rsidR="006B1680" w:rsidRPr="00927952">
        <w:rPr>
          <w:highlight w:val="green"/>
        </w:rPr>
        <w:t>HR</w:t>
      </w:r>
      <w:r w:rsidR="006B1680">
        <w:t xml:space="preserve"> </w:t>
      </w:r>
      <w:r w:rsidR="006B1680" w:rsidRPr="00927952">
        <w:rPr>
          <w:highlight w:val="green"/>
        </w:rPr>
        <w:t>to</w:t>
      </w:r>
      <w:r w:rsidR="006B1680">
        <w:t xml:space="preserve"> </w:t>
      </w:r>
      <w:r w:rsidR="006B1680" w:rsidRPr="00927952">
        <w:rPr>
          <w:highlight w:val="green"/>
        </w:rPr>
        <w:t>examine</w:t>
      </w:r>
      <w:r w:rsidR="006B1680">
        <w:t xml:space="preserve"> </w:t>
      </w:r>
      <w:r w:rsidR="006B1680" w:rsidRPr="00FF13A0">
        <w:rPr>
          <w:highlight w:val="green"/>
        </w:rPr>
        <w:t>the</w:t>
      </w:r>
      <w:r w:rsidR="006B1680">
        <w:t xml:space="preserve"> </w:t>
      </w:r>
      <w:r w:rsidRPr="00927952">
        <w:rPr>
          <w:highlight w:val="green"/>
        </w:rPr>
        <w:t>acts</w:t>
      </w:r>
      <w:r>
        <w:t xml:space="preserve">, </w:t>
      </w:r>
      <w:r w:rsidRPr="00FF13A0">
        <w:rPr>
          <w:highlight w:val="green"/>
        </w:rPr>
        <w:t>and</w:t>
      </w:r>
      <w:r>
        <w:t xml:space="preserve"> </w:t>
      </w:r>
      <w:r w:rsidRPr="00FF13A0">
        <w:rPr>
          <w:highlight w:val="green"/>
        </w:rPr>
        <w:t>behavior</w:t>
      </w:r>
      <w:r w:rsidR="00082D9C">
        <w:t xml:space="preserve"> </w:t>
      </w:r>
      <w:r w:rsidR="00082D9C" w:rsidRPr="00FF13A0">
        <w:rPr>
          <w:highlight w:val="green"/>
        </w:rPr>
        <w:t>of</w:t>
      </w:r>
      <w:r w:rsidR="00082D9C">
        <w:t xml:space="preserve"> </w:t>
      </w:r>
      <w:r w:rsidR="00082D9C" w:rsidRPr="00FF13A0">
        <w:rPr>
          <w:highlight w:val="green"/>
        </w:rPr>
        <w:t>the</w:t>
      </w:r>
      <w:r w:rsidR="00082D9C">
        <w:t xml:space="preserve"> </w:t>
      </w:r>
      <w:r w:rsidR="00082D9C" w:rsidRPr="00FF13A0">
        <w:rPr>
          <w:highlight w:val="green"/>
        </w:rPr>
        <w:t>candidate</w:t>
      </w:r>
      <w:r>
        <w:t xml:space="preserve"> </w:t>
      </w:r>
      <w:r w:rsidR="003D1E6C" w:rsidRPr="00FF13A0">
        <w:rPr>
          <w:highlight w:val="green"/>
        </w:rPr>
        <w:t>that</w:t>
      </w:r>
      <w:r>
        <w:t xml:space="preserve"> </w:t>
      </w:r>
      <w:r w:rsidRPr="00FF13A0">
        <w:rPr>
          <w:highlight w:val="green"/>
        </w:rPr>
        <w:t>are</w:t>
      </w:r>
      <w:r>
        <w:t xml:space="preserve"> </w:t>
      </w:r>
      <w:r w:rsidR="006B1680" w:rsidRPr="00FF13A0">
        <w:rPr>
          <w:highlight w:val="green"/>
        </w:rPr>
        <w:t>needed</w:t>
      </w:r>
      <w:r>
        <w:t xml:space="preserve"> </w:t>
      </w:r>
      <w:r w:rsidR="006B1680" w:rsidRPr="00FF13A0">
        <w:rPr>
          <w:highlight w:val="green"/>
        </w:rPr>
        <w:t>during</w:t>
      </w:r>
      <w:r w:rsidR="006B1680">
        <w:t xml:space="preserve"> </w:t>
      </w:r>
      <w:r w:rsidR="006B1680" w:rsidRPr="00FF13A0">
        <w:rPr>
          <w:highlight w:val="green"/>
        </w:rPr>
        <w:t>the</w:t>
      </w:r>
      <w:r w:rsidR="006B1680">
        <w:t xml:space="preserve"> </w:t>
      </w:r>
      <w:r w:rsidR="006B1680" w:rsidRPr="00FF13A0">
        <w:rPr>
          <w:highlight w:val="green"/>
        </w:rPr>
        <w:t>hiring</w:t>
      </w:r>
      <w:r w:rsidR="006B1680">
        <w:t xml:space="preserve"> </w:t>
      </w:r>
      <w:r w:rsidR="00082D9C" w:rsidRPr="00FF13A0">
        <w:rPr>
          <w:highlight w:val="green"/>
        </w:rPr>
        <w:t>process</w:t>
      </w:r>
      <w:r w:rsidR="00082D9C">
        <w:t>.</w:t>
      </w:r>
      <w:r>
        <w:t xml:space="preserve"> According to the case study article, in 2014, for example Apple started to select people which have the specific skill of knowing about medical technology for medical purpose</w:t>
      </w:r>
      <w:r w:rsidR="00F30A44">
        <w:t xml:space="preserve"> (Tarique, 2022)</w:t>
      </w:r>
      <w:r>
        <w:t xml:space="preserve">. </w:t>
      </w:r>
    </w:p>
    <w:p w14:paraId="16BAB73B" w14:textId="77777777" w:rsidR="004E5608" w:rsidRDefault="004E5608" w:rsidP="004E5608">
      <w:r>
        <w:t xml:space="preserve">Attracting: In this stage, it is the accountability of Human Resource management to fulfill the vacant position so that whole business functions can be performed well. Some research studies </w:t>
      </w:r>
      <w:proofErr w:type="gramStart"/>
      <w:r>
        <w:t>has</w:t>
      </w:r>
      <w:proofErr w:type="gramEnd"/>
      <w:r>
        <w:t xml:space="preserve"> argued that using of correct and reliable framework are essential to attract employees. The researcher said that employees who have particular amount of knowledge and skills are having great talent to be selected by the employers. To attract talent, essential approaches by the HR, and specific skills in the individual are important</w:t>
      </w:r>
      <w:r w:rsidR="00F30A44">
        <w:t xml:space="preserve"> (</w:t>
      </w:r>
      <w:proofErr w:type="spellStart"/>
      <w:r w:rsidR="00F30A44">
        <w:t>Hongal</w:t>
      </w:r>
      <w:proofErr w:type="spellEnd"/>
      <w:r w:rsidR="00F30A44">
        <w:t xml:space="preserve"> and </w:t>
      </w:r>
      <w:proofErr w:type="spellStart"/>
      <w:r w:rsidR="00F30A44">
        <w:t>Kinange</w:t>
      </w:r>
      <w:proofErr w:type="spellEnd"/>
      <w:r w:rsidR="00F30A44">
        <w:t>, 2020)</w:t>
      </w:r>
      <w:r>
        <w:t xml:space="preserve">. </w:t>
      </w:r>
    </w:p>
    <w:p w14:paraId="14141306" w14:textId="77777777" w:rsidR="004E5608" w:rsidRDefault="004E5608" w:rsidP="004E5608">
      <w:r>
        <w:lastRenderedPageBreak/>
        <w:t>Development: In this phase, the procedures require to be interacted with the employee development approach and Human Resource has to examine the responsibilities and duties regarding the employees and determine either they are able to perform future responsibilities effectively. In regards to motivation, Chief human resource officer are required to enable their newly hired staff encouraged to perform their tasks with full dedication. It will enhance the possibility of making employees attach with company for a long time. The motivation element is the key component to retaining skilled and talented staff</w:t>
      </w:r>
      <w:r w:rsidR="00F30A44">
        <w:t xml:space="preserve"> (Sindhura, 2022).</w:t>
      </w:r>
      <w:r>
        <w:t xml:space="preserve"> </w:t>
      </w:r>
    </w:p>
    <w:p w14:paraId="612A96AF" w14:textId="77777777" w:rsidR="004E5608" w:rsidRDefault="004E5608" w:rsidP="004E5608">
      <w:r>
        <w:t>Retaining: the aim of talent management is to retain highly skillful workforce within the company. According to the case study article, it has been visualized that main aim of Chief Human Resource Officer (CHROs) requires to be hire talented and skilled staff to attain organizational objectives. Human resource should give rise to make their all employees encouraged, motivated regarding their respective duties which play an important role to facilitate the process of employee retention. According to the cases study article, retaining talented staff and providing them coaching techniques could give advantage in substituting special appearance to the company</w:t>
      </w:r>
      <w:r w:rsidR="00F30A44">
        <w:t xml:space="preserve"> (Martínez-Morán et al., 2021)</w:t>
      </w:r>
      <w:r>
        <w:t xml:space="preserve">. </w:t>
      </w:r>
    </w:p>
    <w:p w14:paraId="39E398AF" w14:textId="77777777" w:rsidR="004E5608" w:rsidRDefault="004E5608" w:rsidP="004E5608">
      <w:r>
        <w:t xml:space="preserve">Transitioning: At this stage, Human resource management requires to support staff and interact them with other responsibilities and transfer them to other section. From the discussion in the case study article, chief human resource officer </w:t>
      </w:r>
      <w:proofErr w:type="gramStart"/>
      <w:r>
        <w:t>are</w:t>
      </w:r>
      <w:proofErr w:type="gramEnd"/>
      <w:r>
        <w:t xml:space="preserve"> required to identify the issue. In regards to company is not performing well, CHROs can determine the talent and capabilities of low-level staff which has skills to perform the particular tasks or duties. </w:t>
      </w:r>
      <w:r w:rsidR="006261D8">
        <w:t>A</w:t>
      </w:r>
      <w:r>
        <w:t>ttaining organizational success and balancing the talent transition process of staff is crucial. Talent management model found that staff transition is considered important to achieve the positive outcomes</w:t>
      </w:r>
      <w:r w:rsidR="00F30A44">
        <w:t xml:space="preserve"> (Al-</w:t>
      </w:r>
      <w:proofErr w:type="spellStart"/>
      <w:r w:rsidR="00F30A44">
        <w:t>Dalahmeh</w:t>
      </w:r>
      <w:proofErr w:type="spellEnd"/>
      <w:r w:rsidR="00F30A44">
        <w:t>, 2020)</w:t>
      </w:r>
      <w:r>
        <w:t>.</w:t>
      </w:r>
    </w:p>
    <w:p w14:paraId="4EC2EBF3" w14:textId="77777777" w:rsidR="003E4088" w:rsidRDefault="003E4088" w:rsidP="003E4088">
      <w:pPr>
        <w:pStyle w:val="Heading1"/>
        <w:spacing w:before="0" w:after="160"/>
      </w:pPr>
      <w:bookmarkStart w:id="11" w:name="_Toc162609628"/>
      <w:bookmarkStart w:id="12" w:name="_Toc162609745"/>
      <w:r>
        <w:t>Reflective Blog</w:t>
      </w:r>
      <w:bookmarkEnd w:id="11"/>
      <w:bookmarkEnd w:id="12"/>
    </w:p>
    <w:p w14:paraId="26E29688" w14:textId="77777777" w:rsidR="003E4088" w:rsidRDefault="003E4088" w:rsidP="003E4088">
      <w:r>
        <w:t xml:space="preserve">When I joined the MSc, I had my work experience involving the supervision of the team in my recent role aside from that. Reflecting on my experiences allows me to distinguish the key factors and develop an understanding of the agreement with this exercise </w:t>
      </w:r>
      <w:r>
        <w:rPr>
          <w:color w:val="000000"/>
          <w:shd w:val="clear" w:color="auto" w:fill="FFFFFF"/>
        </w:rPr>
        <w:t>(Collings and Wood, 2018)</w:t>
      </w:r>
      <w:r>
        <w:t xml:space="preserve">. This section will reflect on my experiences using the Kolb model, the experimental cycle. </w:t>
      </w:r>
      <w:r>
        <w:rPr>
          <w:color w:val="000000"/>
          <w:shd w:val="clear" w:color="auto" w:fill="FFFFFF"/>
        </w:rPr>
        <w:t>Davitadze et al., (2022)</w:t>
      </w:r>
      <w:r>
        <w:t xml:space="preserve"> identified the Kolb model as a learning method for the participants based on their experiences. It obtains the analysis and evaluation from the experiences, which all come </w:t>
      </w:r>
      <w:r>
        <w:lastRenderedPageBreak/>
        <w:t xml:space="preserve">in the third stage </w:t>
      </w:r>
      <w:r>
        <w:rPr>
          <w:color w:val="000000"/>
          <w:shd w:val="clear" w:color="auto" w:fill="FFFFFF"/>
        </w:rPr>
        <w:t>(</w:t>
      </w:r>
      <w:proofErr w:type="spellStart"/>
      <w:r>
        <w:rPr>
          <w:color w:val="000000"/>
          <w:shd w:val="clear" w:color="auto" w:fill="FFFFFF"/>
        </w:rPr>
        <w:t>Močinić</w:t>
      </w:r>
      <w:proofErr w:type="spellEnd"/>
      <w:r>
        <w:rPr>
          <w:color w:val="000000"/>
          <w:shd w:val="clear" w:color="auto" w:fill="FFFFFF"/>
        </w:rPr>
        <w:t xml:space="preserve">, </w:t>
      </w:r>
      <w:proofErr w:type="spellStart"/>
      <w:r>
        <w:rPr>
          <w:color w:val="000000"/>
          <w:shd w:val="clear" w:color="auto" w:fill="FFFFFF"/>
        </w:rPr>
        <w:t>Tatković</w:t>
      </w:r>
      <w:proofErr w:type="spellEnd"/>
      <w:r>
        <w:rPr>
          <w:color w:val="000000"/>
          <w:shd w:val="clear" w:color="auto" w:fill="FFFFFF"/>
        </w:rPr>
        <w:t xml:space="preserve"> and </w:t>
      </w:r>
      <w:proofErr w:type="spellStart"/>
      <w:r>
        <w:rPr>
          <w:color w:val="000000"/>
          <w:shd w:val="clear" w:color="auto" w:fill="FFFFFF"/>
        </w:rPr>
        <w:t>Tatković</w:t>
      </w:r>
      <w:proofErr w:type="spellEnd"/>
      <w:r>
        <w:rPr>
          <w:color w:val="000000"/>
          <w:shd w:val="clear" w:color="auto" w:fill="FFFFFF"/>
        </w:rPr>
        <w:t>, 2020)</w:t>
      </w:r>
      <w:r>
        <w:t xml:space="preserve">. The last stages will focus on the new experiences and four steps of earning, which the particular delivers with the learning and growth from the theoretical concept </w:t>
      </w:r>
      <w:r>
        <w:rPr>
          <w:color w:val="000000"/>
          <w:shd w:val="clear" w:color="auto" w:fill="FFFFFF"/>
        </w:rPr>
        <w:t>(Ingen et al., 2021)</w:t>
      </w:r>
      <w:r>
        <w:t xml:space="preserve">. Kolb's theory is mainly concerned with the learners. </w:t>
      </w:r>
    </w:p>
    <w:p w14:paraId="5DB59D4C" w14:textId="77777777" w:rsidR="003E4088" w:rsidRPr="00DF35D4" w:rsidRDefault="003E4088" w:rsidP="003E4088">
      <w:pPr>
        <w:pStyle w:val="Heading2"/>
        <w:spacing w:before="0" w:after="160"/>
      </w:pPr>
      <w:bookmarkStart w:id="13" w:name="_Toc162609629"/>
      <w:bookmarkStart w:id="14" w:name="_Toc162609746"/>
      <w:r w:rsidRPr="00DF35D4">
        <w:t>Kolb’s Learning Cycle</w:t>
      </w:r>
      <w:bookmarkEnd w:id="13"/>
      <w:bookmarkEnd w:id="14"/>
      <w:r w:rsidRPr="00DF35D4">
        <w:t xml:space="preserve"> </w:t>
      </w:r>
    </w:p>
    <w:p w14:paraId="1B6047CD" w14:textId="77777777" w:rsidR="003E4088" w:rsidRDefault="003E4088" w:rsidP="003E4088">
      <w:r w:rsidRPr="00DF35D4">
        <w:t>According to Kolb, learning describes creating the wedge by transforming the experiences. It was described as the desire to acquire knowledge from the numerous aspects that could be implemented to the flexibility of the dispersed situation</w:t>
      </w:r>
      <w:r>
        <w:t xml:space="preserve"> </w:t>
      </w:r>
      <w:r>
        <w:rPr>
          <w:color w:val="000000"/>
          <w:shd w:val="clear" w:color="auto" w:fill="FFFFFF"/>
        </w:rPr>
        <w:t>(Evans, Larson and Flores, 2020)</w:t>
      </w:r>
      <w:r w:rsidRPr="00DF35D4">
        <w:t>. Kolb's learning cycle consists of four stages: concrete experiences, reflective observation, active experimentation, and abreact conceptualization</w:t>
      </w:r>
      <w:r>
        <w:t xml:space="preserve"> </w:t>
      </w:r>
      <w:r>
        <w:rPr>
          <w:color w:val="000000"/>
          <w:shd w:val="clear" w:color="auto" w:fill="FFFFFF"/>
        </w:rPr>
        <w:t>(</w:t>
      </w:r>
      <w:proofErr w:type="spellStart"/>
      <w:r>
        <w:rPr>
          <w:color w:val="000000"/>
          <w:shd w:val="clear" w:color="auto" w:fill="FFFFFF"/>
        </w:rPr>
        <w:t>Hanisyah</w:t>
      </w:r>
      <w:proofErr w:type="spellEnd"/>
      <w:r>
        <w:rPr>
          <w:color w:val="000000"/>
          <w:shd w:val="clear" w:color="auto" w:fill="FFFFFF"/>
        </w:rPr>
        <w:t xml:space="preserve"> et al., 2023)</w:t>
      </w:r>
      <w:r w:rsidRPr="00DF35D4">
        <w:t xml:space="preserve">. These four stages are linked to the learning from HRM practices and case study reviews. </w:t>
      </w:r>
    </w:p>
    <w:p w14:paraId="57AF391F" w14:textId="77777777" w:rsidR="003E4088" w:rsidRDefault="003E4088" w:rsidP="003E4088">
      <w:pPr>
        <w:jc w:val="center"/>
      </w:pPr>
      <w:r>
        <w:rPr>
          <w:noProof/>
        </w:rPr>
        <w:drawing>
          <wp:inline distT="0" distB="0" distL="0" distR="0" wp14:anchorId="6D247D57" wp14:editId="2BE96C11">
            <wp:extent cx="4829175" cy="3790950"/>
            <wp:effectExtent l="0" t="0" r="9525" b="0"/>
            <wp:docPr id="11131613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161355" name=""/>
                    <pic:cNvPicPr/>
                  </pic:nvPicPr>
                  <pic:blipFill>
                    <a:blip r:embed="rId10"/>
                    <a:stretch>
                      <a:fillRect/>
                    </a:stretch>
                  </pic:blipFill>
                  <pic:spPr>
                    <a:xfrm>
                      <a:off x="0" y="0"/>
                      <a:ext cx="4829175" cy="3790950"/>
                    </a:xfrm>
                    <a:prstGeom prst="rect">
                      <a:avLst/>
                    </a:prstGeom>
                  </pic:spPr>
                </pic:pic>
              </a:graphicData>
            </a:graphic>
          </wp:inline>
        </w:drawing>
      </w:r>
    </w:p>
    <w:p w14:paraId="59824EC2" w14:textId="0A684A5B" w:rsidR="003E4088" w:rsidRPr="00DF35D4" w:rsidRDefault="003E4088" w:rsidP="003E4088">
      <w:pPr>
        <w:jc w:val="center"/>
      </w:pPr>
      <w:r>
        <w:t xml:space="preserve">Source: </w:t>
      </w:r>
      <w:r>
        <w:rPr>
          <w:color w:val="000000"/>
          <w:shd w:val="clear" w:color="auto" w:fill="FFFFFF"/>
        </w:rPr>
        <w:t>(expert, 2020)</w:t>
      </w:r>
    </w:p>
    <w:p w14:paraId="782F3632" w14:textId="77777777" w:rsidR="003E4088" w:rsidRPr="00196932" w:rsidRDefault="003E4088" w:rsidP="003E4088">
      <w:pPr>
        <w:pStyle w:val="Heading2"/>
        <w:spacing w:before="0" w:after="160"/>
      </w:pPr>
      <w:bookmarkStart w:id="15" w:name="_Toc162609630"/>
      <w:bookmarkStart w:id="16" w:name="_Toc162609747"/>
      <w:r w:rsidRPr="00196932">
        <w:lastRenderedPageBreak/>
        <w:t>Concrete Experience</w:t>
      </w:r>
      <w:bookmarkEnd w:id="15"/>
      <w:bookmarkEnd w:id="16"/>
    </w:p>
    <w:p w14:paraId="463F177F" w14:textId="77777777" w:rsidR="003E4088" w:rsidRDefault="003E4088" w:rsidP="003E4088">
      <w:r w:rsidRPr="00DF35D4">
        <w:t>This stage critiques anyone in a new situation or their existing experiences. It stated that every participant has a look at things or is stimulated with a different perspective so they conclude with a better outcome</w:t>
      </w:r>
      <w:r>
        <w:t xml:space="preserve"> (</w:t>
      </w:r>
      <w:r w:rsidRPr="00196932">
        <w:rPr>
          <w:color w:val="000000"/>
        </w:rPr>
        <w:t>Zhang</w:t>
      </w:r>
      <w:r>
        <w:rPr>
          <w:color w:val="000000"/>
        </w:rPr>
        <w:t xml:space="preserve"> et al., 2020)</w:t>
      </w:r>
      <w:r w:rsidRPr="00DF35D4">
        <w:t>. A professional journey of HR practices states to the HRM that it is the art of managing employees in the corporation and their activities, which involve hiring, recruiting, retaining, and developing rewards for the employee. After I had read and considered the article, I analyzed the CHR design to focus only on talent acquisition and the coaching that seeks the individual who could help to organize the tone of the achievement goal</w:t>
      </w:r>
      <w:r>
        <w:t xml:space="preserve"> </w:t>
      </w:r>
      <w:r>
        <w:rPr>
          <w:color w:val="000000"/>
          <w:shd w:val="clear" w:color="auto" w:fill="FFFFFF"/>
        </w:rPr>
        <w:t>(</w:t>
      </w:r>
      <w:proofErr w:type="spellStart"/>
      <w:r>
        <w:rPr>
          <w:color w:val="000000"/>
          <w:shd w:val="clear" w:color="auto" w:fill="FFFFFF"/>
        </w:rPr>
        <w:t>Heizmann</w:t>
      </w:r>
      <w:proofErr w:type="spellEnd"/>
      <w:r>
        <w:rPr>
          <w:color w:val="000000"/>
          <w:shd w:val="clear" w:color="auto" w:fill="FFFFFF"/>
        </w:rPr>
        <w:t xml:space="preserve"> and Fox, 2019)</w:t>
      </w:r>
      <w:r w:rsidRPr="00DF35D4">
        <w:t xml:space="preserve">. </w:t>
      </w:r>
    </w:p>
    <w:p w14:paraId="58A7BEBC" w14:textId="77777777" w:rsidR="00E030B1" w:rsidRDefault="003E4088" w:rsidP="003E4088">
      <w:r w:rsidRPr="00DF35D4">
        <w:t>I have observed that the CFO is mainly responsible for the compensation and benefits offered to the employees</w:t>
      </w:r>
      <w:r>
        <w:t xml:space="preserve"> </w:t>
      </w:r>
      <w:r>
        <w:rPr>
          <w:color w:val="000000"/>
          <w:shd w:val="clear" w:color="auto" w:fill="FFFFFF"/>
        </w:rPr>
        <w:t>(</w:t>
      </w:r>
      <w:proofErr w:type="spellStart"/>
      <w:r>
        <w:rPr>
          <w:color w:val="000000"/>
          <w:shd w:val="clear" w:color="auto" w:fill="FFFFFF"/>
        </w:rPr>
        <w:t>Kodua</w:t>
      </w:r>
      <w:proofErr w:type="spellEnd"/>
      <w:r>
        <w:rPr>
          <w:color w:val="000000"/>
          <w:shd w:val="clear" w:color="auto" w:fill="FFFFFF"/>
        </w:rPr>
        <w:t xml:space="preserve"> et al., 2022)</w:t>
      </w:r>
      <w:r w:rsidRPr="00DF35D4">
        <w:t>. This was responsible for the making of HRM in two different aspects. Early in my career, I windowed the first chance that the CHR had descended between HR and the strategic direction of many. This article is often on the administrative task payroll and benefits the student in making crucible decisions without considering human elements</w:t>
      </w:r>
      <w:r>
        <w:t xml:space="preserve"> </w:t>
      </w:r>
      <w:r>
        <w:rPr>
          <w:color w:val="000000"/>
          <w:shd w:val="clear" w:color="auto" w:fill="FFFFFF"/>
        </w:rPr>
        <w:t>(</w:t>
      </w:r>
      <w:proofErr w:type="spellStart"/>
      <w:r>
        <w:rPr>
          <w:color w:val="000000"/>
          <w:shd w:val="clear" w:color="auto" w:fill="FFFFFF"/>
        </w:rPr>
        <w:t>Heizmann</w:t>
      </w:r>
      <w:proofErr w:type="spellEnd"/>
      <w:r>
        <w:rPr>
          <w:color w:val="000000"/>
          <w:shd w:val="clear" w:color="auto" w:fill="FFFFFF"/>
        </w:rPr>
        <w:t xml:space="preserve"> and Fox, 2019)</w:t>
      </w:r>
      <w:r w:rsidRPr="00DF35D4">
        <w:t>. This notice has the high turnover due to the disengaged workforce and the struggle to attract top talent</w:t>
      </w:r>
      <w:r w:rsidR="00E030B1">
        <w:t xml:space="preserve"> </w:t>
      </w:r>
    </w:p>
    <w:p w14:paraId="159A1588" w14:textId="502FA680" w:rsidR="003E4088" w:rsidRPr="00DF35D4" w:rsidRDefault="00E030B1" w:rsidP="003E4088">
      <w:r>
        <w:t>It f</w:t>
      </w:r>
      <w:r w:rsidR="003E4088" w:rsidRPr="00DF35D4">
        <w:t>rustrated by the underutilization of the HR potential</w:t>
      </w:r>
      <w:r w:rsidR="003E4088">
        <w:t xml:space="preserve"> </w:t>
      </w:r>
      <w:r w:rsidR="003E4088">
        <w:rPr>
          <w:color w:val="000000"/>
          <w:shd w:val="clear" w:color="auto" w:fill="FFFFFF"/>
        </w:rPr>
        <w:t>(Glaum, 2020)</w:t>
      </w:r>
      <w:r w:rsidR="003E4088" w:rsidRPr="00DF35D4">
        <w:t xml:space="preserve">, I spearheaded a partially to creating the state demesne program, and I contributed to the training business easier not determined the critical skills required for the success. </w:t>
      </w:r>
      <w:r w:rsidR="003E4088" w:rsidRPr="00E030B1">
        <w:rPr>
          <w:highlight w:val="cyan"/>
        </w:rPr>
        <w:t>Although all the decision training modules and the mentorship opportunities are being still in a gap,</w:t>
      </w:r>
      <w:r w:rsidR="003E4088" w:rsidRPr="00DF35D4">
        <w:t xml:space="preserve"> this article prefers to resend the employees, engagement, and refine over performance. These experiences highlighted the HR cod's immense value to the position strategically.  </w:t>
      </w:r>
    </w:p>
    <w:p w14:paraId="5338B030" w14:textId="77777777" w:rsidR="003E4088" w:rsidRPr="00196932" w:rsidRDefault="003E4088" w:rsidP="003E4088">
      <w:pPr>
        <w:pStyle w:val="Heading2"/>
        <w:spacing w:before="0" w:after="160"/>
      </w:pPr>
      <w:bookmarkStart w:id="17" w:name="_Toc162609631"/>
      <w:bookmarkStart w:id="18" w:name="_Toc162609748"/>
      <w:r w:rsidRPr="00196932">
        <w:t>Reflective Observation of the New Experiences</w:t>
      </w:r>
      <w:bookmarkEnd w:id="17"/>
      <w:bookmarkEnd w:id="18"/>
    </w:p>
    <w:p w14:paraId="40CBFA9A" w14:textId="77777777" w:rsidR="003E4088" w:rsidRDefault="003E4088" w:rsidP="003E4088">
      <w:r w:rsidRPr="00DF35D4">
        <w:t>It helps reflect on tasks, and communication plays a crucial role in the stage. Communication will help the learner analyze any discrepancies in understanding and experiences. I have also observed the new aspect of individual people per the gates' demands</w:t>
      </w:r>
      <w:r>
        <w:t xml:space="preserve"> </w:t>
      </w:r>
      <w:r>
        <w:rPr>
          <w:color w:val="000000"/>
          <w:shd w:val="clear" w:color="auto" w:fill="FFFFFF"/>
        </w:rPr>
        <w:t>(Loose and Ryan, 2020</w:t>
      </w:r>
      <w:r w:rsidRPr="00E030B1">
        <w:rPr>
          <w:color w:val="000000"/>
          <w:highlight w:val="cyan"/>
          <w:shd w:val="clear" w:color="auto" w:fill="FFFFFF"/>
        </w:rPr>
        <w:t>)</w:t>
      </w:r>
      <w:r w:rsidRPr="00E030B1">
        <w:rPr>
          <w:highlight w:val="cyan"/>
        </w:rPr>
        <w:t>. I helped to keep the individual from the strategy to motivate their engagement that could be raised. I observe that HRM is a new concern for the industry.</w:t>
      </w:r>
      <w:r w:rsidRPr="00DF35D4">
        <w:t xml:space="preserve"> The article is in good use to help HRM manage people as per the demand from the </w:t>
      </w:r>
      <w:proofErr w:type="spellStart"/>
      <w:r w:rsidRPr="00DF35D4">
        <w:t>org</w:t>
      </w:r>
      <w:r>
        <w:t>anisation</w:t>
      </w:r>
      <w:proofErr w:type="spellEnd"/>
      <w:r w:rsidRPr="00DF35D4">
        <w:t xml:space="preserve">. It was held to keep the individual </w:t>
      </w:r>
      <w:r w:rsidRPr="00DF35D4">
        <w:lastRenderedPageBreak/>
        <w:t>balanced in the strategy so that the situation and resolution could be raised</w:t>
      </w:r>
      <w:r>
        <w:t xml:space="preserve"> </w:t>
      </w:r>
      <w:r>
        <w:rPr>
          <w:color w:val="000000"/>
          <w:shd w:val="clear" w:color="auto" w:fill="FFFFFF"/>
        </w:rPr>
        <w:t>(Zhao, Cooke and Wang, 2021)</w:t>
      </w:r>
      <w:r w:rsidRPr="00DF35D4">
        <w:t xml:space="preserve">. </w:t>
      </w:r>
    </w:p>
    <w:p w14:paraId="6C59C5A0" w14:textId="5BE849DE" w:rsidR="003E4088" w:rsidRPr="00DF35D4" w:rsidRDefault="003E4088" w:rsidP="003E4088">
      <w:r w:rsidRPr="00B01C6F">
        <w:t xml:space="preserve">I saw that in order to manage employees, HR must concentrate on hiring and coaching in the future. At this point, </w:t>
      </w:r>
      <w:r w:rsidRPr="00E030B1">
        <w:rPr>
          <w:highlight w:val="cyan"/>
        </w:rPr>
        <w:t xml:space="preserve">I saw a number of issues with a lack of a plan to match the force's technological level with the objectives of the </w:t>
      </w:r>
      <w:proofErr w:type="spellStart"/>
      <w:r w:rsidRPr="00E030B1">
        <w:rPr>
          <w:highlight w:val="cyan"/>
        </w:rPr>
        <w:t>organisation</w:t>
      </w:r>
      <w:proofErr w:type="spellEnd"/>
      <w:r w:rsidRPr="00E030B1">
        <w:rPr>
          <w:highlight w:val="cyan"/>
        </w:rPr>
        <w:t>. We were unable to proactively address workplace preferences as a result of this HR and learning disconnect (</w:t>
      </w:r>
      <w:proofErr w:type="spellStart"/>
      <w:r w:rsidRPr="00E030B1">
        <w:rPr>
          <w:highlight w:val="cyan"/>
        </w:rPr>
        <w:t>Kostera</w:t>
      </w:r>
      <w:proofErr w:type="spellEnd"/>
      <w:r w:rsidRPr="00E030B1">
        <w:rPr>
          <w:highlight w:val="cyan"/>
        </w:rPr>
        <w:t>, 2023).</w:t>
      </w:r>
      <w:r w:rsidRPr="00B01C6F">
        <w:t xml:space="preserve"> The case study of </w:t>
      </w:r>
      <w:r w:rsidRPr="00E030B1">
        <w:rPr>
          <w:highlight w:val="cyan"/>
        </w:rPr>
        <w:t xml:space="preserve">how the parallel twisted </w:t>
      </w:r>
      <w:r w:rsidR="00E030B1" w:rsidRPr="00E030B1">
        <w:rPr>
          <w:highlight w:val="cyan"/>
        </w:rPr>
        <w:t>in</w:t>
      </w:r>
      <w:r w:rsidRPr="00E030B1">
        <w:rPr>
          <w:highlight w:val="cyan"/>
        </w:rPr>
        <w:t xml:space="preserve"> evolution of the financial function and</w:t>
      </w:r>
      <w:r w:rsidRPr="00B01C6F">
        <w:t xml:space="preserve"> potential is consistent with these experiences. In order for HR to adopt a similar approach, the CFO replaced CEOs and CHROs as the template for strategy, which might be crucial in managing the promotion of engagement and </w:t>
      </w:r>
      <w:proofErr w:type="spellStart"/>
      <w:r w:rsidRPr="00B01C6F">
        <w:t>organisational</w:t>
      </w:r>
      <w:proofErr w:type="spellEnd"/>
      <w:r w:rsidRPr="00B01C6F">
        <w:t xml:space="preserve"> development</w:t>
      </w:r>
      <w:r w:rsidRPr="00DF35D4">
        <w:t xml:space="preserve">. </w:t>
      </w:r>
    </w:p>
    <w:p w14:paraId="4AFF899B" w14:textId="77777777" w:rsidR="003E4088" w:rsidRPr="00196932" w:rsidRDefault="003E4088" w:rsidP="003E4088">
      <w:pPr>
        <w:pStyle w:val="Heading2"/>
        <w:spacing w:before="0" w:after="160"/>
      </w:pPr>
      <w:bookmarkStart w:id="19" w:name="_Toc162609632"/>
      <w:bookmarkStart w:id="20" w:name="_Toc162609749"/>
      <w:r w:rsidRPr="00196932">
        <w:t>Abstract Concentration</w:t>
      </w:r>
      <w:bookmarkEnd w:id="19"/>
      <w:bookmarkEnd w:id="20"/>
    </w:p>
    <w:p w14:paraId="484ECA29" w14:textId="77777777" w:rsidR="003E4088" w:rsidRDefault="003E4088" w:rsidP="003E4088">
      <w:r w:rsidRPr="00DF35D4">
        <w:t xml:space="preserve"> Reflecting on the new experiences will help offer a better vision and concepts to match the old version of the particle, which will further help develop the abstract.</w:t>
      </w:r>
      <w:r w:rsidRPr="00CE2BA9">
        <w:rPr>
          <w:rFonts w:eastAsia="Times New Roman"/>
          <w:color w:val="auto"/>
        </w:rPr>
        <w:t xml:space="preserve"> </w:t>
      </w:r>
      <w:r w:rsidRPr="00CE2BA9">
        <w:t xml:space="preserve">I now know that my emphasis is on the management environment in CHR and HR, and I aim to discover new abilities and capabilities in line with the organization's new objectives (Yildiz and Esmer, 2021). </w:t>
      </w:r>
      <w:r w:rsidRPr="00E030B1">
        <w:rPr>
          <w:highlight w:val="cyan"/>
        </w:rPr>
        <w:t>The best cable remote can be given assignments and jobs satisfaction with HR, which is beneficial to the CHRO. It will help change the way HR is managed and how they are indicated. By drawing the inspiration, I delved deeper into the capes of stone talent manner.</w:t>
      </w:r>
      <w:r w:rsidRPr="00DF35D4">
        <w:t xml:space="preserve"> </w:t>
      </w:r>
    </w:p>
    <w:p w14:paraId="11AE7258" w14:textId="43D9A4A3" w:rsidR="003E4088" w:rsidRPr="00DF35D4" w:rsidRDefault="003E4088" w:rsidP="003E4088">
      <w:r w:rsidRPr="00DF35D4">
        <w:t>This model emphasized the HR practices with the organizational oral strategy of allocating the HR to attract to the development and talent management that directly contributed to the archiving of business goals</w:t>
      </w:r>
      <w:r>
        <w:t xml:space="preserve"> </w:t>
      </w:r>
      <w:r>
        <w:rPr>
          <w:color w:val="000000"/>
          <w:shd w:val="clear" w:color="auto" w:fill="FFFFFF"/>
        </w:rPr>
        <w:t xml:space="preserve">(Talent management: art or </w:t>
      </w:r>
      <w:proofErr w:type="gramStart"/>
      <w:r>
        <w:rPr>
          <w:color w:val="000000"/>
          <w:shd w:val="clear" w:color="auto" w:fill="FFFFFF"/>
        </w:rPr>
        <w:t>science?,</w:t>
      </w:r>
      <w:proofErr w:type="gramEnd"/>
      <w:r>
        <w:rPr>
          <w:color w:val="000000"/>
          <w:shd w:val="clear" w:color="auto" w:fill="FFFFFF"/>
        </w:rPr>
        <w:t xml:space="preserve"> n.d.)</w:t>
      </w:r>
      <w:r w:rsidRPr="00DF35D4">
        <w:t xml:space="preserve">. In addition, I explored the concept of the G3 model and proposed the case under the </w:t>
      </w:r>
      <w:r w:rsidRPr="00E030B1">
        <w:rPr>
          <w:highlight w:val="cyan"/>
        </w:rPr>
        <w:t>modern decision-making group comprising the CEO</w:t>
      </w:r>
      <w:r w:rsidR="00E030B1">
        <w:t xml:space="preserve">, </w:t>
      </w:r>
      <w:r w:rsidRPr="00DF35D4">
        <w:t>CF</w:t>
      </w:r>
      <w:r w:rsidR="00E030B1">
        <w:t>O</w:t>
      </w:r>
      <w:r w:rsidRPr="00DF35D4">
        <w:t xml:space="preserve"> a</w:t>
      </w:r>
      <w:r w:rsidR="00E030B1">
        <w:t>n</w:t>
      </w:r>
      <w:r w:rsidRPr="00DF35D4">
        <w:t>d CHRO. Triturative leveraged the combined experiences of finance and human capital to make the strategic decision that maximized value creation.</w:t>
      </w:r>
    </w:p>
    <w:p w14:paraId="6C655F93" w14:textId="77777777" w:rsidR="003E4088" w:rsidRPr="00196932" w:rsidRDefault="003E4088" w:rsidP="003E4088">
      <w:pPr>
        <w:pStyle w:val="Heading2"/>
        <w:spacing w:before="0" w:after="160"/>
      </w:pPr>
      <w:bookmarkStart w:id="21" w:name="_Toc162609633"/>
      <w:bookmarkStart w:id="22" w:name="_Toc162609750"/>
      <w:r w:rsidRPr="00196932">
        <w:t>Active Exterminating</w:t>
      </w:r>
      <w:bookmarkEnd w:id="21"/>
      <w:bookmarkEnd w:id="22"/>
    </w:p>
    <w:p w14:paraId="081080CB" w14:textId="77777777" w:rsidR="003E4088" w:rsidRDefault="003E4088" w:rsidP="003E4088">
      <w:r w:rsidRPr="00DF35D4">
        <w:t>Ultimately, the learners depend on applying their ideas to the action to determine what happens. I am seeking a job role joining HRM to implement my concept into action and assess the changes brought to the individual manner done in HRM</w:t>
      </w:r>
      <w:r>
        <w:t xml:space="preserve"> </w:t>
      </w:r>
      <w:r>
        <w:rPr>
          <w:color w:val="000000"/>
          <w:shd w:val="clear" w:color="auto" w:fill="FFFFFF"/>
        </w:rPr>
        <w:t>(</w:t>
      </w:r>
      <w:proofErr w:type="spellStart"/>
      <w:r>
        <w:rPr>
          <w:color w:val="000000"/>
          <w:shd w:val="clear" w:color="auto" w:fill="FFFFFF"/>
        </w:rPr>
        <w:t>Alerasoul</w:t>
      </w:r>
      <w:proofErr w:type="spellEnd"/>
      <w:r>
        <w:rPr>
          <w:color w:val="000000"/>
          <w:shd w:val="clear" w:color="auto" w:fill="FFFFFF"/>
        </w:rPr>
        <w:t xml:space="preserve"> et al., 2022)</w:t>
      </w:r>
      <w:r w:rsidRPr="00DF35D4">
        <w:t xml:space="preserve">. Based on the insights from the article, I championed the more strategic technique within the HR department. I partner </w:t>
      </w:r>
      <w:r w:rsidRPr="00DF35D4">
        <w:lastRenderedPageBreak/>
        <w:t>with the business line to define the talent management roadmap in the more strategic objectives</w:t>
      </w:r>
      <w:r>
        <w:t xml:space="preserve"> </w:t>
      </w:r>
      <w:r>
        <w:rPr>
          <w:color w:val="000000"/>
          <w:shd w:val="clear" w:color="auto" w:fill="FFFFFF"/>
        </w:rPr>
        <w:t>(</w:t>
      </w:r>
      <w:proofErr w:type="spellStart"/>
      <w:r>
        <w:rPr>
          <w:color w:val="000000"/>
          <w:shd w:val="clear" w:color="auto" w:fill="FFFFFF"/>
        </w:rPr>
        <w:t>Alerasoul</w:t>
      </w:r>
      <w:proofErr w:type="spellEnd"/>
      <w:r>
        <w:rPr>
          <w:color w:val="000000"/>
          <w:shd w:val="clear" w:color="auto" w:fill="FFFFFF"/>
        </w:rPr>
        <w:t xml:space="preserve"> et al., 2022)</w:t>
      </w:r>
      <w:r w:rsidRPr="00DF35D4">
        <w:t xml:space="preserve">. </w:t>
      </w:r>
    </w:p>
    <w:p w14:paraId="7C299EEB" w14:textId="77777777" w:rsidR="003E4088" w:rsidRPr="00CE2BA9" w:rsidRDefault="003E4088" w:rsidP="003E4088">
      <w:r w:rsidRPr="00E030B1">
        <w:rPr>
          <w:highlight w:val="cyan"/>
        </w:rPr>
        <w:t>I made their response based on the highest restriction to tactic, the high termination of particular right skills and cultural fit</w:t>
      </w:r>
      <w:r w:rsidRPr="00CE2BA9">
        <w:t xml:space="preserve">. I also focused on the employee's development through training, mentoring, and career growth opportunities </w:t>
      </w:r>
      <w:r w:rsidRPr="00CE2BA9">
        <w:rPr>
          <w:color w:val="000000"/>
          <w:shd w:val="clear" w:color="auto" w:fill="FFFFFF"/>
        </w:rPr>
        <w:t>(Cao and Zhang, 2022)</w:t>
      </w:r>
      <w:r w:rsidRPr="00CE2BA9">
        <w:t xml:space="preserve">. Moreover, I am advocating creating a G3 model within the organization. Initially, there was resistance from some of the leaders accustomed to the traditional siloed technique. However, he presented data on the significant impact of the strategic talent agent and the success of G3 models in the other companies that gradually gained buy-ins. </w:t>
      </w:r>
    </w:p>
    <w:p w14:paraId="63C29FE5" w14:textId="77777777" w:rsidR="003E4088" w:rsidRPr="00CE2BA9" w:rsidRDefault="003E4088" w:rsidP="003E4088">
      <w:r w:rsidRPr="00E030B1">
        <w:rPr>
          <w:highlight w:val="cyan"/>
        </w:rPr>
        <w:t>This journey has transformed my perception of HRM professional. It has no longer been about the management, too. It's about the lack of potential of modern valuable insights. This case study highlighting how the HR transformation is not just about the organization but rather a strategic imperative for managing difficulties in modern business</w:t>
      </w:r>
      <w:r w:rsidRPr="00CE2BA9">
        <w:t xml:space="preserve">. By embracing the Kolb module's Learning cycle, I could learn from my experiences, connect them with the relevant theories and models, and implement action changes. This source speaks for themselves. A more engaging workforce improves talent acquisition and positively contributes to achieving business goals. </w:t>
      </w:r>
    </w:p>
    <w:p w14:paraId="3C7CFE37" w14:textId="77777777" w:rsidR="003E4088" w:rsidRPr="00CE2BA9" w:rsidRDefault="003E4088" w:rsidP="003E4088">
      <w:pPr>
        <w:pStyle w:val="Heading2"/>
        <w:spacing w:before="0" w:after="160"/>
      </w:pPr>
      <w:bookmarkStart w:id="23" w:name="_Toc162609634"/>
      <w:bookmarkStart w:id="24" w:name="_Toc162609751"/>
      <w:r w:rsidRPr="00CE2BA9">
        <w:t>Looking Forward</w:t>
      </w:r>
      <w:bookmarkEnd w:id="23"/>
      <w:bookmarkEnd w:id="24"/>
    </w:p>
    <w:p w14:paraId="22315EA5" w14:textId="77777777" w:rsidR="003E4088" w:rsidRPr="00CE2BA9" w:rsidRDefault="003E4088" w:rsidP="003E4088">
      <w:r w:rsidRPr="00CE2BA9">
        <w:t xml:space="preserve">The journey doesn't end. HR professionals must contend with adapting to stay ahead of the curve, which is new to embracing technologies </w:t>
      </w:r>
      <w:r w:rsidRPr="00CE2BA9">
        <w:rPr>
          <w:color w:val="000000"/>
          <w:shd w:val="clear" w:color="auto" w:fill="FFFFFF"/>
        </w:rPr>
        <w:t>(Folarin, 2021)</w:t>
      </w:r>
      <w:r w:rsidRPr="00CE2BA9">
        <w:t xml:space="preserve">. Like the AI-powered recruitment tool and </w:t>
      </w:r>
      <w:r w:rsidRPr="00E030B1">
        <w:rPr>
          <w:highlight w:val="cyan"/>
        </w:rPr>
        <w:t>the management study,</w:t>
      </w:r>
      <w:r w:rsidRPr="00CE2BA9">
        <w:t xml:space="preserve"> I cultivate a continuous cultural lensing development within the organization by staying agile and proactive and aligning strategically with the business leaders </w:t>
      </w:r>
      <w:r w:rsidRPr="00CE2BA9">
        <w:rPr>
          <w:color w:val="000000"/>
          <w:shd w:val="clear" w:color="auto" w:fill="FFFFFF"/>
        </w:rPr>
        <w:t>(Kulik and Perry, 2023)</w:t>
      </w:r>
      <w:r w:rsidRPr="00CE2BA9">
        <w:t xml:space="preserve">. HR can genuinely become the driving force behind organizational success. </w:t>
      </w:r>
    </w:p>
    <w:p w14:paraId="5B08B189" w14:textId="77777777" w:rsidR="003E4088" w:rsidRPr="00CE2BA9" w:rsidRDefault="003E4088" w:rsidP="003E4088">
      <w:pPr>
        <w:pStyle w:val="Heading2"/>
        <w:spacing w:before="0" w:after="160"/>
      </w:pPr>
      <w:bookmarkStart w:id="25" w:name="_Toc162609635"/>
      <w:bookmarkStart w:id="26" w:name="_Toc162609752"/>
      <w:r w:rsidRPr="00CE2BA9">
        <w:t>Call to action</w:t>
      </w:r>
      <w:bookmarkEnd w:id="25"/>
      <w:bookmarkEnd w:id="26"/>
      <w:r w:rsidRPr="00CE2BA9">
        <w:t xml:space="preserve"> </w:t>
      </w:r>
    </w:p>
    <w:p w14:paraId="778FCD8D" w14:textId="77777777" w:rsidR="003E4088" w:rsidRPr="00CE2BA9" w:rsidRDefault="003E4088" w:rsidP="003E4088">
      <w:r w:rsidRPr="00CE2BA9">
        <w:t xml:space="preserve">This can serve the </w:t>
      </w:r>
      <w:r w:rsidRPr="00E030B1">
        <w:rPr>
          <w:highlight w:val="cyan"/>
        </w:rPr>
        <w:t>powerful cycle for all HR professions</w:t>
      </w:r>
      <w:r w:rsidRPr="00CE2BA9">
        <w:t xml:space="preserve">. This case seems to be the compelling argument for the transformation of the HR field, which is growing in parallel with the evolution of the financial function </w:t>
      </w:r>
      <w:r w:rsidRPr="00CE2BA9">
        <w:rPr>
          <w:color w:val="000000"/>
          <w:shd w:val="clear" w:color="auto" w:fill="FFFFFF"/>
        </w:rPr>
        <w:t>(Palkar, Jayant, 2021)</w:t>
      </w:r>
      <w:r w:rsidRPr="00CE2BA9">
        <w:t xml:space="preserve">. </w:t>
      </w:r>
      <w:r w:rsidRPr="00E030B1">
        <w:rPr>
          <w:highlight w:val="cyan"/>
        </w:rPr>
        <w:t>It underutilized with the potential of HR and their step opportunity to the partnership with CEOs.</w:t>
      </w:r>
      <w:r w:rsidRPr="00CE2BA9">
        <w:t xml:space="preserve"> </w:t>
      </w:r>
    </w:p>
    <w:p w14:paraId="62CD92EE" w14:textId="3A258054" w:rsidR="003E4088" w:rsidRPr="00CE2BA9" w:rsidRDefault="003E4088" w:rsidP="003E4088">
      <w:r w:rsidRPr="00E030B1">
        <w:rPr>
          <w:highlight w:val="cyan"/>
        </w:rPr>
        <w:lastRenderedPageBreak/>
        <w:t>Moreover, it imposes the crucial rules of the CHRO in the talent management workforce engaged and the organizational mirroring for CFOs' role as finance managers</w:t>
      </w:r>
      <w:r w:rsidRPr="00CE2BA9">
        <w:t xml:space="preserve"> </w:t>
      </w:r>
      <w:r w:rsidRPr="00CE2BA9">
        <w:rPr>
          <w:color w:val="000000"/>
          <w:shd w:val="clear" w:color="auto" w:fill="FFFFFF"/>
        </w:rPr>
        <w:t>(Henrique, 2023)</w:t>
      </w:r>
      <w:r w:rsidRPr="00CE2BA9">
        <w:t>. This strategic shift necessitates redesigning HR and elevating the supportive functions of the strategic partner or the par</w:t>
      </w:r>
      <w:r w:rsidR="00E030B1">
        <w:t>t</w:t>
      </w:r>
      <w:r w:rsidRPr="00CE2BA9">
        <w:t xml:space="preserve"> </w:t>
      </w:r>
      <w:r w:rsidR="00E030B1">
        <w:t>of</w:t>
      </w:r>
      <w:r w:rsidRPr="00CE2BA9">
        <w:t xml:space="preserve"> finance.  </w:t>
      </w:r>
    </w:p>
    <w:p w14:paraId="038AA648" w14:textId="77777777" w:rsidR="003E4088" w:rsidRPr="00CE2BA9" w:rsidRDefault="003E4088" w:rsidP="003E4088">
      <w:r w:rsidRPr="00CE2BA9">
        <w:t xml:space="preserve">The G3 model proposed in the case study offered a promising framework </w:t>
      </w:r>
      <w:r w:rsidRPr="00E030B1">
        <w:rPr>
          <w:highlight w:val="cyan"/>
        </w:rPr>
        <w:t>for the success of the transformational goals</w:t>
      </w:r>
      <w:r w:rsidRPr="00CE2BA9">
        <w:t xml:space="preserve"> </w:t>
      </w:r>
      <w:r w:rsidRPr="00CE2BA9">
        <w:rPr>
          <w:color w:val="000000"/>
          <w:shd w:val="clear" w:color="auto" w:fill="FFFFFF"/>
        </w:rPr>
        <w:t>(Bożena and Wolniak, 2021)</w:t>
      </w:r>
      <w:r w:rsidRPr="00CE2BA9">
        <w:t xml:space="preserve">. This model envisions collaborative decision-making, which is compared to the CEO, CFO, and CHRO, and leverages the combined expertise to maximize value creation. </w:t>
      </w:r>
      <w:r w:rsidRPr="00E030B1">
        <w:rPr>
          <w:highlight w:val="cyan"/>
        </w:rPr>
        <w:t>However, the developed the potentized resistance to the change under the cognitions as customed to tailored operation</w:t>
      </w:r>
      <w:r w:rsidRPr="00CE2BA9">
        <w:t xml:space="preserve">. </w:t>
      </w:r>
    </w:p>
    <w:p w14:paraId="3B358E0D" w14:textId="1F2A946F" w:rsidR="000262FA" w:rsidRDefault="003E4088" w:rsidP="004E5608">
      <w:r w:rsidRPr="00CE2BA9">
        <w:t xml:space="preserve">In this case, it counts as the strategy for </w:t>
      </w:r>
      <w:r w:rsidRPr="00E030B1">
        <w:rPr>
          <w:highlight w:val="cyan"/>
        </w:rPr>
        <w:t>reengaging the role of HR. It delivered the valuable insight the strategic plan</w:t>
      </w:r>
      <w:r w:rsidRPr="00CE2BA9">
        <w:t xml:space="preserve"> for talent manner and the importance of aligning the HR practice with the organization's goals by empathizing concept. HR professionals can be the key to organizational success in different business environments</w:t>
      </w:r>
      <w:r w:rsidR="004F42A7" w:rsidRPr="00DF35D4">
        <w:t xml:space="preserve">. </w:t>
      </w:r>
    </w:p>
    <w:p w14:paraId="10974DBC" w14:textId="77777777" w:rsidR="00FB5184" w:rsidRDefault="00FB5184" w:rsidP="00FB5184">
      <w:pPr>
        <w:pStyle w:val="Heading1"/>
      </w:pPr>
      <w:bookmarkStart w:id="27" w:name="_Toc162609636"/>
      <w:bookmarkStart w:id="28" w:name="_Toc162609753"/>
      <w:r>
        <w:t>Conclusion</w:t>
      </w:r>
      <w:bookmarkEnd w:id="27"/>
      <w:bookmarkEnd w:id="28"/>
      <w:r>
        <w:t xml:space="preserve"> </w:t>
      </w:r>
    </w:p>
    <w:p w14:paraId="178DE3F1" w14:textId="77777777" w:rsidR="00FB5184" w:rsidRDefault="00FB5184" w:rsidP="00FB5184">
      <w:r>
        <w:t xml:space="preserve">The PHRM report constitute the critical analysis of case study article which is based on new responsibility of chief human resource officer in human resources management. </w:t>
      </w:r>
      <w:r w:rsidR="00E74618">
        <w:t xml:space="preserve">It </w:t>
      </w:r>
      <w:r w:rsidR="002A41E5">
        <w:t xml:space="preserve">discusses talent management as a specific area of human resource management (HRM) and identify the related challenges and construct recommendation part to offer valuable suggestion to the HR practitioner for resolving the challenges. The report also </w:t>
      </w:r>
      <w:proofErr w:type="gramStart"/>
      <w:r w:rsidR="002A41E5">
        <w:t>contain</w:t>
      </w:r>
      <w:proofErr w:type="gramEnd"/>
      <w:r w:rsidR="002A41E5">
        <w:t xml:space="preserve"> reflective blog which examine the role of a reflective model in learning the outcomes of this PHRM report. </w:t>
      </w:r>
    </w:p>
    <w:p w14:paraId="396E4255" w14:textId="77777777" w:rsidR="00C65E5F" w:rsidRDefault="00C65E5F" w:rsidP="00FB5184"/>
    <w:p w14:paraId="55F3900B" w14:textId="77777777" w:rsidR="00C65E5F" w:rsidRDefault="00C65E5F" w:rsidP="00FB5184"/>
    <w:p w14:paraId="7BE9D5AD" w14:textId="77777777" w:rsidR="00C65E5F" w:rsidRDefault="00C65E5F" w:rsidP="00FB5184"/>
    <w:p w14:paraId="54B74C53" w14:textId="77777777" w:rsidR="00C65E5F" w:rsidRDefault="00C65E5F" w:rsidP="00FB5184"/>
    <w:p w14:paraId="42BFEA99" w14:textId="77777777" w:rsidR="00C65E5F" w:rsidRDefault="00C65E5F" w:rsidP="00FB5184"/>
    <w:p w14:paraId="74674F4F" w14:textId="77777777" w:rsidR="003E4088" w:rsidRDefault="003E4088">
      <w:pPr>
        <w:spacing w:line="259" w:lineRule="auto"/>
        <w:rPr>
          <w:rFonts w:eastAsiaTheme="majorEastAsia"/>
          <w:b/>
        </w:rPr>
      </w:pPr>
      <w:bookmarkStart w:id="29" w:name="_Toc162609637"/>
      <w:bookmarkStart w:id="30" w:name="_Toc162609754"/>
      <w:r>
        <w:br w:type="page"/>
      </w:r>
    </w:p>
    <w:p w14:paraId="0B64A34B" w14:textId="370C7813" w:rsidR="00C65E5F" w:rsidRPr="00C65E5F" w:rsidRDefault="00C65E5F" w:rsidP="00C65E5F">
      <w:pPr>
        <w:pStyle w:val="Heading1"/>
      </w:pPr>
      <w:r>
        <w:lastRenderedPageBreak/>
        <w:t>References</w:t>
      </w:r>
      <w:bookmarkEnd w:id="29"/>
      <w:bookmarkEnd w:id="30"/>
    </w:p>
    <w:p w14:paraId="2ED9264D" w14:textId="77777777" w:rsidR="004D4642" w:rsidRDefault="004D4642" w:rsidP="00C65E5F">
      <w:pPr>
        <w:ind w:left="720" w:hanging="720"/>
      </w:pPr>
    </w:p>
    <w:p w14:paraId="5B9F23D6" w14:textId="77777777" w:rsidR="004D4642" w:rsidRDefault="004D4642" w:rsidP="00C259DB">
      <w:pPr>
        <w:ind w:left="720" w:hanging="720"/>
      </w:pPr>
      <w:r w:rsidRPr="002C3497">
        <w:t>Al-</w:t>
      </w:r>
      <w:proofErr w:type="spellStart"/>
      <w:r w:rsidRPr="002C3497">
        <w:t>Dalahmeh</w:t>
      </w:r>
      <w:proofErr w:type="spellEnd"/>
      <w:r w:rsidRPr="002C3497">
        <w:t xml:space="preserve">, M.L., 2020. Talent management: a systematic review. </w:t>
      </w:r>
      <w:r w:rsidRPr="002C3497">
        <w:rPr>
          <w:i/>
        </w:rPr>
        <w:t>Oradea Journal of Business and Economics, 5(special),</w:t>
      </w:r>
      <w:r w:rsidRPr="002C3497">
        <w:t xml:space="preserve"> pp.115-123.</w:t>
      </w:r>
    </w:p>
    <w:p w14:paraId="032EB25C" w14:textId="77777777" w:rsidR="004D4642" w:rsidRDefault="004D4642" w:rsidP="00C65E5F">
      <w:pPr>
        <w:ind w:left="720" w:hanging="720"/>
      </w:pPr>
      <w:r>
        <w:t xml:space="preserve">Bożena </w:t>
      </w:r>
      <w:proofErr w:type="spellStart"/>
      <w:r>
        <w:t>Gajdzik</w:t>
      </w:r>
      <w:proofErr w:type="spellEnd"/>
      <w:r>
        <w:t xml:space="preserve"> and Wolniak, R. (2021). </w:t>
      </w:r>
      <w:proofErr w:type="spellStart"/>
      <w:r>
        <w:t>Digitalisation</w:t>
      </w:r>
      <w:proofErr w:type="spellEnd"/>
      <w:r>
        <w:t xml:space="preserve"> and Innovation in the Steel Industry in Poland—Selected Tools of ICT in an Analysis of Statistical Data and a Case Study. Energies, [online] 14(11), pp.3034–3034. </w:t>
      </w:r>
      <w:proofErr w:type="spellStart"/>
      <w:proofErr w:type="gramStart"/>
      <w:r>
        <w:t>doi:https</w:t>
      </w:r>
      <w:proofErr w:type="spellEnd"/>
      <w:r>
        <w:t>://doi.org/10.3390/en14113034</w:t>
      </w:r>
      <w:proofErr w:type="gramEnd"/>
      <w:r>
        <w:t>.</w:t>
      </w:r>
    </w:p>
    <w:p w14:paraId="317D148B" w14:textId="77777777" w:rsidR="004D4642" w:rsidRDefault="004D4642" w:rsidP="00C65E5F">
      <w:pPr>
        <w:ind w:left="720" w:hanging="720"/>
      </w:pPr>
      <w:r>
        <w:t xml:space="preserve">Cao, C. and Zhang, Z. (2022). Machine Learning-Assisted Competency Modeling for Human Resource Management Jobs. Mobile Information Systems, [online] 2022, pp.1–15. </w:t>
      </w:r>
      <w:proofErr w:type="spellStart"/>
      <w:proofErr w:type="gramStart"/>
      <w:r>
        <w:t>doi:https</w:t>
      </w:r>
      <w:proofErr w:type="spellEnd"/>
      <w:r>
        <w:t>://doi.org/10.1155/2022/8380307</w:t>
      </w:r>
      <w:proofErr w:type="gramEnd"/>
      <w:r>
        <w:t>.</w:t>
      </w:r>
    </w:p>
    <w:p w14:paraId="2689D6EA" w14:textId="77777777" w:rsidR="004D4642" w:rsidRDefault="004D4642" w:rsidP="00C65E5F">
      <w:pPr>
        <w:ind w:left="720" w:hanging="720"/>
      </w:pPr>
      <w:r>
        <w:t xml:space="preserve">Collings, D.G. and Wood, G.T. (2018). Human resource management. Routledge eBooks, [online] pp.1–23. </w:t>
      </w:r>
      <w:proofErr w:type="spellStart"/>
      <w:proofErr w:type="gramStart"/>
      <w:r>
        <w:t>doi:https</w:t>
      </w:r>
      <w:proofErr w:type="spellEnd"/>
      <w:r>
        <w:t>://doi.org/10.4324/9781315299556-1</w:t>
      </w:r>
      <w:proofErr w:type="gramEnd"/>
      <w:r>
        <w:t>.</w:t>
      </w:r>
    </w:p>
    <w:p w14:paraId="1106A541" w14:textId="77777777" w:rsidR="004D4642" w:rsidRDefault="004D4642" w:rsidP="00C65E5F">
      <w:pPr>
        <w:ind w:left="720" w:hanging="720"/>
      </w:pPr>
      <w:proofErr w:type="spellStart"/>
      <w:r w:rsidRPr="00C259DB">
        <w:t>Damarasri</w:t>
      </w:r>
      <w:proofErr w:type="spellEnd"/>
      <w:r w:rsidRPr="00C259DB">
        <w:t xml:space="preserve">, B.N. and Ahman, E., 2020. Talent management and work motivation to improve performance of employees. </w:t>
      </w:r>
      <w:r w:rsidRPr="00C259DB">
        <w:rPr>
          <w:i/>
        </w:rPr>
        <w:t xml:space="preserve">Dinasti International Journal of Education Management </w:t>
      </w:r>
      <w:proofErr w:type="gramStart"/>
      <w:r w:rsidRPr="00C259DB">
        <w:rPr>
          <w:i/>
        </w:rPr>
        <w:t>And</w:t>
      </w:r>
      <w:proofErr w:type="gramEnd"/>
      <w:r w:rsidRPr="00C259DB">
        <w:rPr>
          <w:i/>
        </w:rPr>
        <w:t xml:space="preserve"> Social Science, 1(4), </w:t>
      </w:r>
      <w:r w:rsidRPr="00C259DB">
        <w:t>pp.490-498.</w:t>
      </w:r>
    </w:p>
    <w:p w14:paraId="46FE64B6" w14:textId="77777777" w:rsidR="004D4642" w:rsidRDefault="004D4642" w:rsidP="00C65E5F">
      <w:pPr>
        <w:ind w:left="720" w:hanging="720"/>
      </w:pPr>
      <w:r>
        <w:t xml:space="preserve">Davitadze, M., Ooi, E., Cai Ying Ng, Zhou, D., Thomas, L., Hanania, T., Parisha </w:t>
      </w:r>
      <w:proofErr w:type="spellStart"/>
      <w:r>
        <w:t>Blaggan</w:t>
      </w:r>
      <w:proofErr w:type="spellEnd"/>
      <w:r>
        <w:t xml:space="preserve">, Evans, N., Chen, W., Melson, E., Arlt, W. and Punith </w:t>
      </w:r>
      <w:proofErr w:type="spellStart"/>
      <w:r>
        <w:t>Kempegowda</w:t>
      </w:r>
      <w:proofErr w:type="spellEnd"/>
      <w:r>
        <w:t xml:space="preserve"> (2022). SIMBA: using Kolb’s learning theory in simulation-based learning to improve participants’ confidence. BMC Medical Education, [online] 22(1). </w:t>
      </w:r>
      <w:proofErr w:type="spellStart"/>
      <w:proofErr w:type="gramStart"/>
      <w:r>
        <w:t>doi:https</w:t>
      </w:r>
      <w:proofErr w:type="spellEnd"/>
      <w:r>
        <w:t>://doi.org/10.1186/s12909-022-03176-2</w:t>
      </w:r>
      <w:proofErr w:type="gramEnd"/>
      <w:r>
        <w:t>.</w:t>
      </w:r>
    </w:p>
    <w:p w14:paraId="286A7981" w14:textId="77777777" w:rsidR="004D4642" w:rsidRDefault="004D4642" w:rsidP="00C259DB">
      <w:pPr>
        <w:ind w:left="720" w:hanging="720"/>
      </w:pPr>
      <w:r w:rsidRPr="00807E4E">
        <w:t xml:space="preserve">Efendi, S., 2021, June. Implementation of Talent Management as an Effort to Improve Employee Performance. In 2nd Annual Conference on blended learning, educational technology and </w:t>
      </w:r>
      <w:r w:rsidRPr="00807E4E">
        <w:rPr>
          <w:i/>
        </w:rPr>
        <w:t>Innovation (ACBLETI 2020)</w:t>
      </w:r>
      <w:r w:rsidRPr="00807E4E">
        <w:t xml:space="preserve"> (pp. 537-542). Atlantis Press.</w:t>
      </w:r>
    </w:p>
    <w:p w14:paraId="4005C280" w14:textId="794499EE" w:rsidR="003E4088" w:rsidRDefault="003E4088" w:rsidP="003E4088">
      <w:pPr>
        <w:ind w:left="720" w:hanging="720"/>
      </w:pPr>
      <w:r w:rsidRPr="003E4088">
        <w:t>expert. (2020). Kolb’s Learning Cycle | Team Management Training from EPM. [online] Available at: https://expertprogrammanagement.com/2020/10/kolbs-learning-cycle/#google_vignette [Accessed 6 Apr. 2024].</w:t>
      </w:r>
    </w:p>
    <w:p w14:paraId="17C4061C" w14:textId="77777777" w:rsidR="004D4642" w:rsidRDefault="004D4642" w:rsidP="00C65E5F">
      <w:pPr>
        <w:ind w:left="720" w:hanging="720"/>
      </w:pPr>
      <w:r>
        <w:t xml:space="preserve">Evans, K., Larson, A.M. and Flores, S. (2020). Learning to learn in tropical forests: training field teams in adaptive collaborative management, monitoring and gender. International </w:t>
      </w:r>
      <w:r>
        <w:lastRenderedPageBreak/>
        <w:t xml:space="preserve">Forestry Review, [online] 22(2), pp.189–198. </w:t>
      </w:r>
      <w:proofErr w:type="spellStart"/>
      <w:proofErr w:type="gramStart"/>
      <w:r>
        <w:t>doi:https</w:t>
      </w:r>
      <w:proofErr w:type="spellEnd"/>
      <w:r>
        <w:t>://doi.org/10.1505/146554820829403504</w:t>
      </w:r>
      <w:proofErr w:type="gramEnd"/>
      <w:r>
        <w:t>.</w:t>
      </w:r>
    </w:p>
    <w:p w14:paraId="562B1525" w14:textId="77777777" w:rsidR="004D4642" w:rsidRDefault="004D4642" w:rsidP="00C65E5F">
      <w:pPr>
        <w:ind w:left="720" w:hanging="720"/>
      </w:pPr>
      <w:r>
        <w:t xml:space="preserve">Glaum, M. (2020). Financial Reporting in Non-listed Family Firms: Insights from Interviews with CFOs. Schmalenbach business review, [online] 72(2), pp.225–270. </w:t>
      </w:r>
      <w:proofErr w:type="spellStart"/>
      <w:proofErr w:type="gramStart"/>
      <w:r>
        <w:t>doi:https</w:t>
      </w:r>
      <w:proofErr w:type="spellEnd"/>
      <w:r>
        <w:t>://doi.org/10.1007/s41464-020-00087-x</w:t>
      </w:r>
      <w:proofErr w:type="gramEnd"/>
      <w:r>
        <w:t>.</w:t>
      </w:r>
    </w:p>
    <w:p w14:paraId="4DD71664" w14:textId="77777777" w:rsidR="004D4642" w:rsidRDefault="004D4642" w:rsidP="00C65E5F">
      <w:pPr>
        <w:ind w:left="720" w:hanging="720"/>
      </w:pPr>
      <w:proofErr w:type="spellStart"/>
      <w:r>
        <w:t>Heizmann</w:t>
      </w:r>
      <w:proofErr w:type="spellEnd"/>
      <w:r>
        <w:t>, H. and Fox, S. (2019). O Partner, Where Art Thou? A critical discursive analysis of HR managers’ struggle for legitimacy. [online] The International Journal of Human Resource Management. Available at: https://www.tandfonline.com/doi/abs/10.1080/09585192.2017.1314974 [Accessed 29 Mar. 2024].</w:t>
      </w:r>
    </w:p>
    <w:p w14:paraId="4F82CE06" w14:textId="77777777" w:rsidR="004D4642" w:rsidRDefault="004D4642" w:rsidP="00C65E5F">
      <w:pPr>
        <w:ind w:left="720" w:hanging="720"/>
      </w:pPr>
      <w:r>
        <w:t xml:space="preserve">Henrique, V. (2023). Communicating employer branding in a VUCA context: the Carlsberg Group case. Communicating employer branding in a VUCA context: the Carlsberg Group case. [online] </w:t>
      </w:r>
      <w:proofErr w:type="spellStart"/>
      <w:proofErr w:type="gramStart"/>
      <w:r>
        <w:t>doi:http</w:t>
      </w:r>
      <w:proofErr w:type="spellEnd"/>
      <w:r>
        <w:t>://hdl.handle.net/10400.21/16987</w:t>
      </w:r>
      <w:proofErr w:type="gramEnd"/>
      <w:r>
        <w:t>.</w:t>
      </w:r>
    </w:p>
    <w:p w14:paraId="682691E5" w14:textId="77777777" w:rsidR="004D4642" w:rsidRDefault="004D4642" w:rsidP="00C65E5F">
      <w:pPr>
        <w:ind w:left="720" w:hanging="720"/>
      </w:pPr>
      <w:proofErr w:type="spellStart"/>
      <w:r>
        <w:t>Holbeche</w:t>
      </w:r>
      <w:proofErr w:type="spellEnd"/>
      <w:r>
        <w:t>, L., 2022. Aligning human resources and business strategy. Routledge.</w:t>
      </w:r>
    </w:p>
    <w:p w14:paraId="2AB7F69A" w14:textId="77777777" w:rsidR="004D4642" w:rsidRPr="00C259DB" w:rsidRDefault="004D4642" w:rsidP="00C259DB">
      <w:pPr>
        <w:ind w:left="720" w:hanging="720"/>
        <w:rPr>
          <w:i/>
        </w:rPr>
      </w:pPr>
      <w:proofErr w:type="spellStart"/>
      <w:r w:rsidRPr="002C3497">
        <w:t>Hongal</w:t>
      </w:r>
      <w:proofErr w:type="spellEnd"/>
      <w:r w:rsidRPr="002C3497">
        <w:t xml:space="preserve">, P. and </w:t>
      </w:r>
      <w:proofErr w:type="spellStart"/>
      <w:r w:rsidRPr="002C3497">
        <w:t>Kinange</w:t>
      </w:r>
      <w:proofErr w:type="spellEnd"/>
      <w:r w:rsidRPr="002C3497">
        <w:t xml:space="preserve">, U., 2020. A study on talent management and its impact on organization performance-an empirical review. </w:t>
      </w:r>
      <w:r w:rsidRPr="002C3497">
        <w:rPr>
          <w:i/>
        </w:rPr>
        <w:t>International Journal of Engineering and Management Research, 10.</w:t>
      </w:r>
    </w:p>
    <w:p w14:paraId="6E7C47D0" w14:textId="77777777" w:rsidR="004D4642" w:rsidRDefault="004D4642" w:rsidP="00C65E5F">
      <w:pPr>
        <w:ind w:left="720" w:hanging="720"/>
      </w:pPr>
      <w:r>
        <w:t>Kapoor, B., 2020. Ram Charan, Dominic Barton and Dennis Carey, Talent Wins: The New Playbook for Putting People First.</w:t>
      </w:r>
    </w:p>
    <w:p w14:paraId="30DBD68C" w14:textId="77777777" w:rsidR="004D4642" w:rsidRDefault="004D4642" w:rsidP="00C65E5F">
      <w:pPr>
        <w:ind w:left="720" w:hanging="720"/>
      </w:pPr>
      <w:r>
        <w:t xml:space="preserve">Kehinde Folarin (2021). The Future of Human Resources – Trends, Reflections and Strategies. European Journal of Human Resource, [online] 5(1), pp.1–19. </w:t>
      </w:r>
      <w:proofErr w:type="spellStart"/>
      <w:proofErr w:type="gramStart"/>
      <w:r>
        <w:t>doi:https</w:t>
      </w:r>
      <w:proofErr w:type="spellEnd"/>
      <w:r>
        <w:t>://doi.org/10.47672/ejh.670</w:t>
      </w:r>
      <w:proofErr w:type="gramEnd"/>
      <w:r>
        <w:t>.</w:t>
      </w:r>
    </w:p>
    <w:p w14:paraId="7CC2868E" w14:textId="77777777" w:rsidR="004D4642" w:rsidRDefault="004D4642" w:rsidP="00C65E5F">
      <w:pPr>
        <w:ind w:left="720" w:hanging="720"/>
      </w:pPr>
      <w:proofErr w:type="spellStart"/>
      <w:r>
        <w:t>Kostera</w:t>
      </w:r>
      <w:proofErr w:type="spellEnd"/>
      <w:r>
        <w:t xml:space="preserve">, M. (2023). Longing as learning, learning as longing: Insights and improvisations in a year of disrupted studies - Jerzy </w:t>
      </w:r>
      <w:proofErr w:type="spellStart"/>
      <w:r>
        <w:t>Kociatkiewicz</w:t>
      </w:r>
      <w:proofErr w:type="spellEnd"/>
      <w:r>
        <w:t xml:space="preserve">, Monika </w:t>
      </w:r>
      <w:proofErr w:type="spellStart"/>
      <w:r>
        <w:t>Kostera</w:t>
      </w:r>
      <w:proofErr w:type="spellEnd"/>
      <w:r>
        <w:t>, 2023. [online] Management Learning. Available at: https://journals.sagepub.com/doi/abs/10.1177/13505076221107439 [Accessed 29 Mar. 2024].</w:t>
      </w:r>
    </w:p>
    <w:p w14:paraId="4DB103A6" w14:textId="77777777" w:rsidR="004D4642" w:rsidRDefault="004D4642" w:rsidP="00C65E5F">
      <w:pPr>
        <w:ind w:left="720" w:hanging="720"/>
      </w:pPr>
      <w:r>
        <w:lastRenderedPageBreak/>
        <w:t xml:space="preserve">Kulik, C.T. and Perry, E.L. (2023). Human Resources for the Non-HR Manager. [online] </w:t>
      </w:r>
      <w:proofErr w:type="spellStart"/>
      <w:proofErr w:type="gramStart"/>
      <w:r>
        <w:t>doi:https</w:t>
      </w:r>
      <w:proofErr w:type="spellEnd"/>
      <w:r>
        <w:t>://doi.org/10.4324/9781315767536</w:t>
      </w:r>
      <w:proofErr w:type="gramEnd"/>
      <w:r>
        <w:t>.</w:t>
      </w:r>
    </w:p>
    <w:p w14:paraId="1AE5E022" w14:textId="77777777" w:rsidR="004D4642" w:rsidRDefault="004D4642" w:rsidP="00C65E5F">
      <w:pPr>
        <w:ind w:left="720" w:hanging="720"/>
      </w:pPr>
      <w:r>
        <w:t xml:space="preserve">Lois Tweneboa </w:t>
      </w:r>
      <w:proofErr w:type="spellStart"/>
      <w:r>
        <w:t>Kodua</w:t>
      </w:r>
      <w:proofErr w:type="spellEnd"/>
      <w:r>
        <w:t xml:space="preserve">, Xiao, Y., Nana Osae Adjei, Asante, D., Bright Okyere Ofosu and Amankona, D. (2022). Barriers to green human resources management (GHRM) implementation in developing countries. Evidence from Ghana. Journal of Cleaner Production, [online] 340, pp.130671–130671. </w:t>
      </w:r>
      <w:proofErr w:type="spellStart"/>
      <w:proofErr w:type="gramStart"/>
      <w:r>
        <w:t>doi:https</w:t>
      </w:r>
      <w:proofErr w:type="spellEnd"/>
      <w:r>
        <w:t>://doi.org/10.1016/j.jclepro.2022.130671</w:t>
      </w:r>
      <w:proofErr w:type="gramEnd"/>
      <w:r>
        <w:t>.</w:t>
      </w:r>
    </w:p>
    <w:p w14:paraId="7FD4303F" w14:textId="77777777" w:rsidR="004D4642" w:rsidRDefault="004D4642" w:rsidP="00C65E5F">
      <w:pPr>
        <w:ind w:left="720" w:hanging="720"/>
      </w:pPr>
      <w:r>
        <w:t xml:space="preserve">Loose, C.C. and Ryan, M.G. (2020). Cultivating Teachers When the School Doors Are Shut: Two Teacher-Educators Reflect on Supervision, Instruction, Change and Opportunity During the Covid-19 Pandemic. Frontiers in Education, [online] 5. </w:t>
      </w:r>
      <w:proofErr w:type="spellStart"/>
      <w:proofErr w:type="gramStart"/>
      <w:r>
        <w:t>doi:https</w:t>
      </w:r>
      <w:proofErr w:type="spellEnd"/>
      <w:r>
        <w:t>://doi.org/10.3389/feduc.2020.582561</w:t>
      </w:r>
      <w:proofErr w:type="gramEnd"/>
      <w:r>
        <w:t>.</w:t>
      </w:r>
    </w:p>
    <w:p w14:paraId="0A4BCE10" w14:textId="77777777" w:rsidR="004D4642" w:rsidRDefault="004D4642" w:rsidP="00C259DB">
      <w:pPr>
        <w:ind w:left="720" w:hanging="720"/>
      </w:pPr>
      <w:r w:rsidRPr="00807E4E">
        <w:t xml:space="preserve">Martínez-Morán, P.C., </w:t>
      </w:r>
      <w:proofErr w:type="spellStart"/>
      <w:r w:rsidRPr="00807E4E">
        <w:t>Urgoiti</w:t>
      </w:r>
      <w:proofErr w:type="spellEnd"/>
      <w:r w:rsidRPr="00807E4E">
        <w:t xml:space="preserve">, J.M.F.R., </w:t>
      </w:r>
      <w:proofErr w:type="spellStart"/>
      <w:r w:rsidRPr="00807E4E">
        <w:t>Díez</w:t>
      </w:r>
      <w:proofErr w:type="spellEnd"/>
      <w:r w:rsidRPr="00807E4E">
        <w:t xml:space="preserve">, F. and </w:t>
      </w:r>
      <w:proofErr w:type="spellStart"/>
      <w:r w:rsidRPr="00807E4E">
        <w:t>Solabarrieta</w:t>
      </w:r>
      <w:proofErr w:type="spellEnd"/>
      <w:r w:rsidRPr="00807E4E">
        <w:t xml:space="preserve">, J., 2021. The digital transformation of the talent management process: A Spanish business case. </w:t>
      </w:r>
      <w:r w:rsidRPr="00807E4E">
        <w:rPr>
          <w:i/>
        </w:rPr>
        <w:t>Sustainability, 13(4),</w:t>
      </w:r>
      <w:r w:rsidRPr="00807E4E">
        <w:t xml:space="preserve"> p.2264.</w:t>
      </w:r>
    </w:p>
    <w:p w14:paraId="192CE1F4" w14:textId="77777777" w:rsidR="004D4642" w:rsidRDefault="004D4642" w:rsidP="00C259DB">
      <w:pPr>
        <w:ind w:left="720" w:hanging="720"/>
      </w:pPr>
      <w:r w:rsidRPr="00807E4E">
        <w:t xml:space="preserve">Mujtaba, M., Mubarik, M.S. and Soomro, K.A., 2022. Measuring talent management: A proposed construct. </w:t>
      </w:r>
      <w:r w:rsidRPr="00807E4E">
        <w:rPr>
          <w:i/>
        </w:rPr>
        <w:t>Employee Relations: The International Journal, 44(5),</w:t>
      </w:r>
      <w:r w:rsidRPr="00807E4E">
        <w:t xml:space="preserve"> pp.1192-1215.</w:t>
      </w:r>
    </w:p>
    <w:p w14:paraId="69E51293" w14:textId="77777777" w:rsidR="004D4642" w:rsidRDefault="004D4642" w:rsidP="00C65E5F">
      <w:pPr>
        <w:ind w:left="720" w:hanging="720"/>
      </w:pPr>
      <w:r>
        <w:t xml:space="preserve">Palkar, Trupti Jayant (2021). Leaving for-Profit Careers to Become Spiritual Leaders Serving in the Context of HRD: Using Case Studies to Inquire into the Transformative Experiences of Professionals. Tamu.edu. [online] </w:t>
      </w:r>
      <w:proofErr w:type="spellStart"/>
      <w:proofErr w:type="gramStart"/>
      <w:r>
        <w:t>doi:https</w:t>
      </w:r>
      <w:proofErr w:type="spellEnd"/>
      <w:r>
        <w:t>://hdl.handle.net/1969.1/195199</w:t>
      </w:r>
      <w:proofErr w:type="gramEnd"/>
      <w:r>
        <w:t>.</w:t>
      </w:r>
    </w:p>
    <w:p w14:paraId="14066F71" w14:textId="77777777" w:rsidR="004D4642" w:rsidRDefault="004D4642" w:rsidP="00C65E5F">
      <w:pPr>
        <w:ind w:left="720" w:hanging="720"/>
      </w:pPr>
      <w:r>
        <w:t xml:space="preserve">Ramazan Özkan Yildiz and Soner Esmer (2021). Talent management related concepts and debates in container shipping industry by an emerging market perspective. Journal of Shipping and Trade, [online] 6(1). </w:t>
      </w:r>
      <w:proofErr w:type="spellStart"/>
      <w:proofErr w:type="gramStart"/>
      <w:r>
        <w:t>doi:https</w:t>
      </w:r>
      <w:proofErr w:type="spellEnd"/>
      <w:r>
        <w:t>://doi.org/10.1186/s41072-021-00090-6</w:t>
      </w:r>
      <w:proofErr w:type="gramEnd"/>
      <w:r>
        <w:t>.</w:t>
      </w:r>
    </w:p>
    <w:p w14:paraId="55EDF3F4" w14:textId="77777777" w:rsidR="004D4642" w:rsidRDefault="004D4642" w:rsidP="00C65E5F">
      <w:pPr>
        <w:ind w:left="720" w:hanging="720"/>
      </w:pPr>
      <w:r>
        <w:t xml:space="preserve">Ramon van Ingen, Peters, P., Melanie De Ruiter and Robben, H. (2021). Exploring the Meaning of Organizational Purpose at a New Dawn: The Development of a Conceptual Model Through Expert Interviews. Frontiers in Psychology, [online] 12. </w:t>
      </w:r>
      <w:proofErr w:type="spellStart"/>
      <w:proofErr w:type="gramStart"/>
      <w:r>
        <w:t>doi:https</w:t>
      </w:r>
      <w:proofErr w:type="spellEnd"/>
      <w:r>
        <w:t>://doi.org/10.3389/fpsyg.2021.675543</w:t>
      </w:r>
      <w:proofErr w:type="gramEnd"/>
      <w:r>
        <w:t>.</w:t>
      </w:r>
    </w:p>
    <w:p w14:paraId="24B4B06F" w14:textId="77777777" w:rsidR="004D4642" w:rsidRDefault="004D4642" w:rsidP="00C65E5F">
      <w:pPr>
        <w:ind w:left="720" w:hanging="720"/>
      </w:pPr>
      <w:r>
        <w:lastRenderedPageBreak/>
        <w:t xml:space="preserve">Rice, J., Martin, N., Raziq, M.M. and Fieger, P., 2023. A reconsideration of Jack Welch's managerial legacy. </w:t>
      </w:r>
      <w:proofErr w:type="spellStart"/>
      <w:r>
        <w:t>EuroMed</w:t>
      </w:r>
      <w:proofErr w:type="spellEnd"/>
      <w:r>
        <w:t xml:space="preserve"> Journal of Business.</w:t>
      </w:r>
    </w:p>
    <w:p w14:paraId="42E14F2B" w14:textId="77777777" w:rsidR="004D4642" w:rsidRDefault="004D4642" w:rsidP="00C259DB">
      <w:pPr>
        <w:ind w:left="720" w:hanging="720"/>
      </w:pPr>
      <w:proofErr w:type="spellStart"/>
      <w:r w:rsidRPr="002C3497">
        <w:t>Sandeepanie</w:t>
      </w:r>
      <w:proofErr w:type="spellEnd"/>
      <w:r w:rsidRPr="002C3497">
        <w:t xml:space="preserve">, M.H.R., Perera, G.D.N., </w:t>
      </w:r>
      <w:proofErr w:type="spellStart"/>
      <w:r w:rsidRPr="002C3497">
        <w:t>Sajeewani</w:t>
      </w:r>
      <w:proofErr w:type="spellEnd"/>
      <w:r w:rsidRPr="002C3497">
        <w:t>, T.L. and Gamage, P.N., 2020. Talent, talent management &amp; its practices: A critical review.</w:t>
      </w:r>
    </w:p>
    <w:p w14:paraId="58A6EAFA" w14:textId="77777777" w:rsidR="004D4642" w:rsidRDefault="004D4642" w:rsidP="00C65E5F">
      <w:pPr>
        <w:ind w:left="720" w:hanging="720"/>
      </w:pPr>
      <w:r>
        <w:t xml:space="preserve">Sayed Alireza </w:t>
      </w:r>
      <w:proofErr w:type="spellStart"/>
      <w:r>
        <w:t>Alerasoul</w:t>
      </w:r>
      <w:proofErr w:type="spellEnd"/>
      <w:r>
        <w:t xml:space="preserve">, </w:t>
      </w:r>
      <w:proofErr w:type="spellStart"/>
      <w:r>
        <w:t>Afeltra</w:t>
      </w:r>
      <w:proofErr w:type="spellEnd"/>
      <w:r>
        <w:t xml:space="preserve">, G., Hakala, H., Minelli, E. and Strozzi, F. (2022). </w:t>
      </w:r>
      <w:proofErr w:type="spellStart"/>
      <w:r>
        <w:t>Organisational</w:t>
      </w:r>
      <w:proofErr w:type="spellEnd"/>
      <w:r>
        <w:t xml:space="preserve"> learning, learning </w:t>
      </w:r>
      <w:proofErr w:type="spellStart"/>
      <w:r>
        <w:t>organisation</w:t>
      </w:r>
      <w:proofErr w:type="spellEnd"/>
      <w:r>
        <w:t xml:space="preserve">, and learning orientation: An integrative review and framework. Human Resource Management Review, [online] 32(3), pp.100854–100854. </w:t>
      </w:r>
      <w:proofErr w:type="spellStart"/>
      <w:proofErr w:type="gramStart"/>
      <w:r>
        <w:t>doi:https</w:t>
      </w:r>
      <w:proofErr w:type="spellEnd"/>
      <w:r>
        <w:t>://doi.org/10.1016/j.hrmr.2021.100854</w:t>
      </w:r>
      <w:proofErr w:type="gramEnd"/>
      <w:r>
        <w:t>.</w:t>
      </w:r>
    </w:p>
    <w:p w14:paraId="1691682B" w14:textId="77777777" w:rsidR="004D4642" w:rsidRDefault="004D4642" w:rsidP="00C259DB">
      <w:pPr>
        <w:ind w:left="720" w:hanging="720"/>
      </w:pPr>
      <w:r w:rsidRPr="002C3497">
        <w:t xml:space="preserve">Sindhura, K., 2022. Talent Management Strategies in Human Resource Management: </w:t>
      </w:r>
      <w:r w:rsidRPr="002C3497">
        <w:rPr>
          <w:i/>
        </w:rPr>
        <w:t>Critical for Business-A Systematic Review. Journal of Positive School Psychology, 6(3),</w:t>
      </w:r>
      <w:r w:rsidRPr="002C3497">
        <w:t xml:space="preserve"> pp.3396-3409.</w:t>
      </w:r>
    </w:p>
    <w:p w14:paraId="6355E9F3" w14:textId="77777777" w:rsidR="004D4642" w:rsidRDefault="004D4642" w:rsidP="00C65E5F">
      <w:pPr>
        <w:ind w:left="720" w:hanging="720"/>
      </w:pPr>
      <w:r>
        <w:t xml:space="preserve">Snježana </w:t>
      </w:r>
      <w:proofErr w:type="spellStart"/>
      <w:r>
        <w:t>Močinić</w:t>
      </w:r>
      <w:proofErr w:type="spellEnd"/>
      <w:r>
        <w:t xml:space="preserve">, Nevenka </w:t>
      </w:r>
      <w:proofErr w:type="spellStart"/>
      <w:r>
        <w:t>Tatković</w:t>
      </w:r>
      <w:proofErr w:type="spellEnd"/>
      <w:r>
        <w:t xml:space="preserve"> and Sanja </w:t>
      </w:r>
      <w:proofErr w:type="spellStart"/>
      <w:r>
        <w:t>Tatković</w:t>
      </w:r>
      <w:proofErr w:type="spellEnd"/>
      <w:r>
        <w:t xml:space="preserve"> (2020). The Use of Kolb’s Model in Science Teaching Methodology. </w:t>
      </w:r>
      <w:proofErr w:type="spellStart"/>
      <w:r>
        <w:t>Propósitos</w:t>
      </w:r>
      <w:proofErr w:type="spellEnd"/>
      <w:r>
        <w:t xml:space="preserve"> y </w:t>
      </w:r>
      <w:proofErr w:type="spellStart"/>
      <w:r>
        <w:t>representaciones</w:t>
      </w:r>
      <w:proofErr w:type="spellEnd"/>
      <w:r>
        <w:t xml:space="preserve">, [online] 8(2), p.59. </w:t>
      </w:r>
      <w:proofErr w:type="spellStart"/>
      <w:proofErr w:type="gramStart"/>
      <w:r>
        <w:t>doi:https</w:t>
      </w:r>
      <w:proofErr w:type="spellEnd"/>
      <w:r>
        <w:t>://dialnet.unirioja.es/</w:t>
      </w:r>
      <w:proofErr w:type="spellStart"/>
      <w:r>
        <w:t>descarga</w:t>
      </w:r>
      <w:proofErr w:type="spellEnd"/>
      <w:r>
        <w:t>/</w:t>
      </w:r>
      <w:proofErr w:type="spellStart"/>
      <w:r>
        <w:t>articulo</w:t>
      </w:r>
      <w:proofErr w:type="spellEnd"/>
      <w:r>
        <w:t>/8113537.pdf</w:t>
      </w:r>
      <w:proofErr w:type="gramEnd"/>
      <w:r>
        <w:t>.</w:t>
      </w:r>
    </w:p>
    <w:p w14:paraId="71FCEF2F" w14:textId="77777777" w:rsidR="004D4642" w:rsidRDefault="004D4642" w:rsidP="00C65E5F">
      <w:pPr>
        <w:ind w:left="720" w:hanging="720"/>
      </w:pPr>
      <w:r>
        <w:t>Talent management: art or science? (n.d.). Available at: https://www.diva-portal.org/smash/get/diva2:1276/FULLTEXT01.pdfAnd.</w:t>
      </w:r>
    </w:p>
    <w:p w14:paraId="0F70CB19" w14:textId="77777777" w:rsidR="004D4642" w:rsidRDefault="004D4642" w:rsidP="00C259DB">
      <w:pPr>
        <w:ind w:left="720" w:hanging="720"/>
      </w:pPr>
      <w:r w:rsidRPr="002C3497">
        <w:t xml:space="preserve">Tarique, I., 2022. </w:t>
      </w:r>
      <w:r w:rsidRPr="002C3497">
        <w:rPr>
          <w:i/>
        </w:rPr>
        <w:t>Contemporary talent management.</w:t>
      </w:r>
      <w:r w:rsidRPr="002C3497">
        <w:t xml:space="preserve"> Routledge Research Companions in Bus. &amp; Economics.</w:t>
      </w:r>
    </w:p>
    <w:p w14:paraId="752C3CA5" w14:textId="77777777" w:rsidR="004D4642" w:rsidRDefault="004D4642" w:rsidP="00C65E5F">
      <w:pPr>
        <w:ind w:left="720" w:hanging="720"/>
      </w:pPr>
      <w:proofErr w:type="spellStart"/>
      <w:r>
        <w:t>Widaswara</w:t>
      </w:r>
      <w:proofErr w:type="spellEnd"/>
      <w:r>
        <w:t xml:space="preserve"> Agustin </w:t>
      </w:r>
      <w:proofErr w:type="spellStart"/>
      <w:r>
        <w:t>Hanisyah</w:t>
      </w:r>
      <w:proofErr w:type="spellEnd"/>
      <w:r>
        <w:t xml:space="preserve">, </w:t>
      </w:r>
      <w:proofErr w:type="spellStart"/>
      <w:r>
        <w:t>Gemintang</w:t>
      </w:r>
      <w:proofErr w:type="spellEnd"/>
      <w:r>
        <w:t xml:space="preserve"> Cinta </w:t>
      </w:r>
      <w:proofErr w:type="spellStart"/>
      <w:r>
        <w:t>Winarko</w:t>
      </w:r>
      <w:proofErr w:type="spellEnd"/>
      <w:r>
        <w:t xml:space="preserve">, </w:t>
      </w:r>
      <w:proofErr w:type="spellStart"/>
      <w:r>
        <w:t>Leilita</w:t>
      </w:r>
      <w:proofErr w:type="spellEnd"/>
      <w:r>
        <w:t xml:space="preserve"> Shiva </w:t>
      </w:r>
      <w:proofErr w:type="spellStart"/>
      <w:r>
        <w:t>Elfitria</w:t>
      </w:r>
      <w:proofErr w:type="spellEnd"/>
      <w:r>
        <w:t xml:space="preserve"> and Adi Satrio </w:t>
      </w:r>
      <w:proofErr w:type="spellStart"/>
      <w:r>
        <w:t>Ardiansyah</w:t>
      </w:r>
      <w:proofErr w:type="spellEnd"/>
      <w:r>
        <w:t xml:space="preserve"> (2023). The Effect of Kolb’s Learning Cycle on Students’ Critical Thinking Skills. PRISMA, </w:t>
      </w:r>
      <w:proofErr w:type="spellStart"/>
      <w:r>
        <w:t>Prosiding</w:t>
      </w:r>
      <w:proofErr w:type="spellEnd"/>
      <w:r>
        <w:t xml:space="preserve"> Seminar Nasional </w:t>
      </w:r>
      <w:proofErr w:type="spellStart"/>
      <w:r>
        <w:t>Matematika</w:t>
      </w:r>
      <w:proofErr w:type="spellEnd"/>
      <w:r>
        <w:t>, [online] 6, pp.65–69. Available at: https://journal.unnes.ac.id/sju/prisma/article/view/66497 [Accessed 29 Mar. 2024].</w:t>
      </w:r>
    </w:p>
    <w:p w14:paraId="3D1F797B" w14:textId="77777777" w:rsidR="004D4642" w:rsidRDefault="004D4642" w:rsidP="00C259DB">
      <w:pPr>
        <w:ind w:left="720" w:hanging="720"/>
      </w:pPr>
      <w:r w:rsidRPr="002C3497">
        <w:t xml:space="preserve">Yildiz, R.O. and Esmer, S., 2023. Talent management strategies and functions: </w:t>
      </w:r>
      <w:r w:rsidRPr="002C3497">
        <w:rPr>
          <w:i/>
        </w:rPr>
        <w:t>a systematic review. Industrial and commercial training, 55(1),</w:t>
      </w:r>
      <w:r w:rsidRPr="002C3497">
        <w:t xml:space="preserve"> pp.93-111.</w:t>
      </w:r>
    </w:p>
    <w:p w14:paraId="7B84411E" w14:textId="77777777" w:rsidR="004D4642" w:rsidRDefault="004D4642" w:rsidP="00C65E5F">
      <w:pPr>
        <w:ind w:left="720" w:hanging="720"/>
      </w:pPr>
      <w:r>
        <w:t xml:space="preserve">Zhang, X., Lin, Z., Liu, Y., Chen, X. and Liu, D.M., 2020. How do human resource management practices affect employee well-being? A mediated moderation </w:t>
      </w:r>
      <w:proofErr w:type="gramStart"/>
      <w:r>
        <w:t>model</w:t>
      </w:r>
      <w:proofErr w:type="gramEnd"/>
      <w:r>
        <w:t>. Employee Relations: The International Journal, 42(4), pp.903-919.</w:t>
      </w:r>
    </w:p>
    <w:p w14:paraId="1BC30925" w14:textId="77777777" w:rsidR="004D4642" w:rsidRDefault="004D4642" w:rsidP="00C65E5F">
      <w:pPr>
        <w:ind w:left="720" w:hanging="720"/>
      </w:pPr>
      <w:r>
        <w:lastRenderedPageBreak/>
        <w:t xml:space="preserve">Zhao, C., Fang Lee Cooke and Wang, Z. (2021). Human resource management in China: what are the key issues confronting organizations and how can research help? Asia Pacific Journal of Human Resources, [online] 59(3), pp.357–373. </w:t>
      </w:r>
      <w:proofErr w:type="spellStart"/>
      <w:proofErr w:type="gramStart"/>
      <w:r>
        <w:t>doi:https</w:t>
      </w:r>
      <w:proofErr w:type="spellEnd"/>
      <w:r>
        <w:t>://doi.org/10.1111/1744-7941.12295</w:t>
      </w:r>
      <w:proofErr w:type="gramEnd"/>
      <w:r>
        <w:t>.</w:t>
      </w:r>
    </w:p>
    <w:p w14:paraId="70CED61E" w14:textId="77777777" w:rsidR="003E4088" w:rsidRDefault="003E4088" w:rsidP="003E4088">
      <w:pPr>
        <w:pStyle w:val="NormalWeb"/>
        <w:rPr>
          <w:color w:val="000000"/>
        </w:rPr>
      </w:pPr>
      <w:r>
        <w:rPr>
          <w:color w:val="000000"/>
        </w:rPr>
        <w:t>‌</w:t>
      </w:r>
    </w:p>
    <w:p w14:paraId="3B81BB75" w14:textId="77777777" w:rsidR="003E4088" w:rsidRDefault="003E4088" w:rsidP="00C65E5F">
      <w:pPr>
        <w:ind w:left="720" w:hanging="720"/>
      </w:pPr>
    </w:p>
    <w:sectPr w:rsidR="003E4088" w:rsidSect="00850FE5">
      <w:footerReference w:type="default" r:id="rId11"/>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E5E84D" w14:textId="77777777" w:rsidR="00850FE5" w:rsidRDefault="00850FE5" w:rsidP="00B92B0C">
      <w:pPr>
        <w:spacing w:after="0" w:line="240" w:lineRule="auto"/>
      </w:pPr>
      <w:r>
        <w:separator/>
      </w:r>
    </w:p>
  </w:endnote>
  <w:endnote w:type="continuationSeparator" w:id="0">
    <w:p w14:paraId="0D1AEC88" w14:textId="77777777" w:rsidR="00850FE5" w:rsidRDefault="00850FE5" w:rsidP="00B92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78057703"/>
      <w:docPartObj>
        <w:docPartGallery w:val="Page Numbers (Bottom of Page)"/>
        <w:docPartUnique/>
      </w:docPartObj>
    </w:sdtPr>
    <w:sdtEndPr>
      <w:rPr>
        <w:noProof/>
      </w:rPr>
    </w:sdtEndPr>
    <w:sdtContent>
      <w:p w14:paraId="3AE5CBD4" w14:textId="77777777" w:rsidR="00B92B0C" w:rsidRDefault="00B92B0C">
        <w:pPr>
          <w:pStyle w:val="Footer"/>
          <w:jc w:val="right"/>
        </w:pPr>
        <w:r>
          <w:fldChar w:fldCharType="begin"/>
        </w:r>
        <w:r>
          <w:instrText xml:space="preserve"> PAGE   \* MERGEFORMAT </w:instrText>
        </w:r>
        <w:r>
          <w:fldChar w:fldCharType="separate"/>
        </w:r>
        <w:r w:rsidR="007A54C6">
          <w:rPr>
            <w:noProof/>
          </w:rPr>
          <w:t>6</w:t>
        </w:r>
        <w:r>
          <w:rPr>
            <w:noProof/>
          </w:rPr>
          <w:fldChar w:fldCharType="end"/>
        </w:r>
      </w:p>
    </w:sdtContent>
  </w:sdt>
  <w:p w14:paraId="1CC94D00" w14:textId="77777777" w:rsidR="00B92B0C" w:rsidRDefault="00B92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E40256" w14:textId="77777777" w:rsidR="00850FE5" w:rsidRDefault="00850FE5" w:rsidP="00B92B0C">
      <w:pPr>
        <w:spacing w:after="0" w:line="240" w:lineRule="auto"/>
      </w:pPr>
      <w:r>
        <w:separator/>
      </w:r>
    </w:p>
  </w:footnote>
  <w:footnote w:type="continuationSeparator" w:id="0">
    <w:p w14:paraId="56D5B8E9" w14:textId="77777777" w:rsidR="00850FE5" w:rsidRDefault="00850FE5" w:rsidP="00B92B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10"/>
    <w:rsid w:val="000262FA"/>
    <w:rsid w:val="00040EAB"/>
    <w:rsid w:val="00082D9C"/>
    <w:rsid w:val="00084B7F"/>
    <w:rsid w:val="000D1B6B"/>
    <w:rsid w:val="0014565F"/>
    <w:rsid w:val="00150133"/>
    <w:rsid w:val="0017124A"/>
    <w:rsid w:val="001C5312"/>
    <w:rsid w:val="00281290"/>
    <w:rsid w:val="002A41E5"/>
    <w:rsid w:val="002B4D10"/>
    <w:rsid w:val="002C3497"/>
    <w:rsid w:val="0035790C"/>
    <w:rsid w:val="003775AA"/>
    <w:rsid w:val="0037766A"/>
    <w:rsid w:val="003D1E6C"/>
    <w:rsid w:val="003E4088"/>
    <w:rsid w:val="004539D7"/>
    <w:rsid w:val="004D4642"/>
    <w:rsid w:val="004E5608"/>
    <w:rsid w:val="004F42A7"/>
    <w:rsid w:val="00576F3F"/>
    <w:rsid w:val="005D60CF"/>
    <w:rsid w:val="006261D8"/>
    <w:rsid w:val="00641122"/>
    <w:rsid w:val="006B1680"/>
    <w:rsid w:val="006E1A00"/>
    <w:rsid w:val="00774843"/>
    <w:rsid w:val="0079765A"/>
    <w:rsid w:val="007A54C6"/>
    <w:rsid w:val="007C0F43"/>
    <w:rsid w:val="00807794"/>
    <w:rsid w:val="00807E4E"/>
    <w:rsid w:val="00850E92"/>
    <w:rsid w:val="00850FE5"/>
    <w:rsid w:val="008D0ADF"/>
    <w:rsid w:val="00927952"/>
    <w:rsid w:val="00971B6A"/>
    <w:rsid w:val="00A43D2C"/>
    <w:rsid w:val="00A5642A"/>
    <w:rsid w:val="00AD5118"/>
    <w:rsid w:val="00B466C2"/>
    <w:rsid w:val="00B92B0C"/>
    <w:rsid w:val="00C259DB"/>
    <w:rsid w:val="00C65E5F"/>
    <w:rsid w:val="00CF77BD"/>
    <w:rsid w:val="00D075E8"/>
    <w:rsid w:val="00D43E2C"/>
    <w:rsid w:val="00DB6C8D"/>
    <w:rsid w:val="00E030B1"/>
    <w:rsid w:val="00E2258F"/>
    <w:rsid w:val="00E74618"/>
    <w:rsid w:val="00EC4283"/>
    <w:rsid w:val="00ED3473"/>
    <w:rsid w:val="00F30A44"/>
    <w:rsid w:val="00FB5184"/>
    <w:rsid w:val="00FE78FF"/>
    <w:rsid w:val="00FF1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BC3A83"/>
  <w15:chartTrackingRefBased/>
  <w15:docId w15:val="{0AEC1412-A8C9-43C6-AAA9-7E6EA2ED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D10"/>
    <w:pPr>
      <w:spacing w:line="360" w:lineRule="auto"/>
    </w:pPr>
    <w:rPr>
      <w:rFonts w:ascii="Times New Roman" w:hAnsi="Times New Roman" w:cs="Times New Roman"/>
      <w:color w:val="000000" w:themeColor="text1"/>
      <w:sz w:val="24"/>
      <w:szCs w:val="24"/>
    </w:rPr>
  </w:style>
  <w:style w:type="paragraph" w:styleId="Heading1">
    <w:name w:val="heading 1"/>
    <w:basedOn w:val="Normal"/>
    <w:next w:val="Normal"/>
    <w:link w:val="Heading1Char"/>
    <w:uiPriority w:val="9"/>
    <w:qFormat/>
    <w:rsid w:val="002B4D10"/>
    <w:pPr>
      <w:keepNext/>
      <w:keepLines/>
      <w:spacing w:before="240" w:after="0"/>
      <w:outlineLvl w:val="0"/>
    </w:pPr>
    <w:rPr>
      <w:rFonts w:eastAsiaTheme="majorEastAsia"/>
      <w:b/>
    </w:rPr>
  </w:style>
  <w:style w:type="paragraph" w:styleId="Heading2">
    <w:name w:val="heading 2"/>
    <w:basedOn w:val="Normal"/>
    <w:next w:val="Normal"/>
    <w:link w:val="Heading2Char"/>
    <w:uiPriority w:val="9"/>
    <w:unhideWhenUsed/>
    <w:qFormat/>
    <w:rsid w:val="002B4D10"/>
    <w:pPr>
      <w:keepNext/>
      <w:keepLines/>
      <w:spacing w:before="40" w:after="0"/>
      <w:outlineLvl w:val="1"/>
    </w:pPr>
    <w:rPr>
      <w:rFonts w:eastAsiaTheme="majorEastAsia"/>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B4D10"/>
    <w:pPr>
      <w:spacing w:after="0" w:line="240" w:lineRule="auto"/>
    </w:pPr>
    <w:rPr>
      <w:rFonts w:eastAsiaTheme="minorEastAsia"/>
    </w:rPr>
  </w:style>
  <w:style w:type="character" w:customStyle="1" w:styleId="NoSpacingChar">
    <w:name w:val="No Spacing Char"/>
    <w:basedOn w:val="DefaultParagraphFont"/>
    <w:link w:val="NoSpacing"/>
    <w:uiPriority w:val="1"/>
    <w:rsid w:val="002B4D10"/>
    <w:rPr>
      <w:rFonts w:eastAsiaTheme="minorEastAsia"/>
    </w:rPr>
  </w:style>
  <w:style w:type="paragraph" w:styleId="Title">
    <w:name w:val="Title"/>
    <w:basedOn w:val="Normal"/>
    <w:next w:val="Normal"/>
    <w:link w:val="TitleChar"/>
    <w:uiPriority w:val="10"/>
    <w:qFormat/>
    <w:rsid w:val="002B4D10"/>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2B4D10"/>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2B4D1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B4D10"/>
    <w:rPr>
      <w:rFonts w:eastAsiaTheme="minorEastAsia" w:cs="Times New Roman"/>
      <w:color w:val="5A5A5A" w:themeColor="text1" w:themeTint="A5"/>
      <w:spacing w:val="15"/>
    </w:rPr>
  </w:style>
  <w:style w:type="character" w:customStyle="1" w:styleId="Heading1Char">
    <w:name w:val="Heading 1 Char"/>
    <w:basedOn w:val="DefaultParagraphFont"/>
    <w:link w:val="Heading1"/>
    <w:uiPriority w:val="9"/>
    <w:rsid w:val="002B4D10"/>
    <w:rPr>
      <w:rFonts w:ascii="Times New Roman" w:eastAsiaTheme="majorEastAsia" w:hAnsi="Times New Roman" w:cs="Times New Roman"/>
      <w:b/>
      <w:color w:val="000000" w:themeColor="text1"/>
      <w:sz w:val="24"/>
      <w:szCs w:val="24"/>
    </w:rPr>
  </w:style>
  <w:style w:type="character" w:customStyle="1" w:styleId="Heading2Char">
    <w:name w:val="Heading 2 Char"/>
    <w:basedOn w:val="DefaultParagraphFont"/>
    <w:link w:val="Heading2"/>
    <w:uiPriority w:val="9"/>
    <w:rsid w:val="002B4D10"/>
    <w:rPr>
      <w:rFonts w:ascii="Times New Roman" w:eastAsiaTheme="majorEastAsia" w:hAnsi="Times New Roman" w:cs="Times New Roman"/>
      <w:i/>
      <w:color w:val="000000" w:themeColor="text1"/>
      <w:sz w:val="24"/>
      <w:szCs w:val="24"/>
    </w:rPr>
  </w:style>
  <w:style w:type="paragraph" w:styleId="Caption">
    <w:name w:val="caption"/>
    <w:basedOn w:val="Normal"/>
    <w:next w:val="Normal"/>
    <w:uiPriority w:val="35"/>
    <w:unhideWhenUsed/>
    <w:qFormat/>
    <w:rsid w:val="00EC4283"/>
    <w:pPr>
      <w:spacing w:after="200" w:line="240" w:lineRule="auto"/>
    </w:pPr>
    <w:rPr>
      <w:i/>
      <w:iCs/>
      <w:color w:val="44546A" w:themeColor="text2"/>
      <w:sz w:val="18"/>
      <w:szCs w:val="18"/>
    </w:rPr>
  </w:style>
  <w:style w:type="paragraph" w:styleId="Header">
    <w:name w:val="header"/>
    <w:basedOn w:val="Normal"/>
    <w:link w:val="HeaderChar"/>
    <w:uiPriority w:val="99"/>
    <w:unhideWhenUsed/>
    <w:rsid w:val="00B9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B0C"/>
    <w:rPr>
      <w:rFonts w:ascii="Times New Roman" w:hAnsi="Times New Roman" w:cs="Times New Roman"/>
      <w:color w:val="000000" w:themeColor="text1"/>
      <w:sz w:val="24"/>
      <w:szCs w:val="24"/>
    </w:rPr>
  </w:style>
  <w:style w:type="paragraph" w:styleId="Footer">
    <w:name w:val="footer"/>
    <w:basedOn w:val="Normal"/>
    <w:link w:val="FooterChar"/>
    <w:uiPriority w:val="99"/>
    <w:unhideWhenUsed/>
    <w:rsid w:val="00B9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B0C"/>
    <w:rPr>
      <w:rFonts w:ascii="Times New Roman" w:hAnsi="Times New Roman" w:cs="Times New Roman"/>
      <w:color w:val="000000" w:themeColor="text1"/>
      <w:sz w:val="24"/>
      <w:szCs w:val="24"/>
    </w:rPr>
  </w:style>
  <w:style w:type="paragraph" w:styleId="TOCHeading">
    <w:name w:val="TOC Heading"/>
    <w:basedOn w:val="Heading1"/>
    <w:next w:val="Normal"/>
    <w:uiPriority w:val="39"/>
    <w:unhideWhenUsed/>
    <w:qFormat/>
    <w:rsid w:val="00D075E8"/>
    <w:pPr>
      <w:spacing w:line="259" w:lineRule="auto"/>
      <w:outlineLvl w:val="9"/>
    </w:pPr>
    <w:rPr>
      <w:rFonts w:asciiTheme="majorHAnsi"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D075E8"/>
    <w:pPr>
      <w:spacing w:after="100"/>
    </w:pPr>
  </w:style>
  <w:style w:type="paragraph" w:styleId="TOC2">
    <w:name w:val="toc 2"/>
    <w:basedOn w:val="Normal"/>
    <w:next w:val="Normal"/>
    <w:autoRedefine/>
    <w:uiPriority w:val="39"/>
    <w:unhideWhenUsed/>
    <w:rsid w:val="00D075E8"/>
    <w:pPr>
      <w:spacing w:after="100"/>
      <w:ind w:left="240"/>
    </w:pPr>
  </w:style>
  <w:style w:type="character" w:styleId="Hyperlink">
    <w:name w:val="Hyperlink"/>
    <w:basedOn w:val="DefaultParagraphFont"/>
    <w:uiPriority w:val="99"/>
    <w:unhideWhenUsed/>
    <w:rsid w:val="00D075E8"/>
    <w:rPr>
      <w:color w:val="0563C1" w:themeColor="hyperlink"/>
      <w:u w:val="single"/>
    </w:rPr>
  </w:style>
  <w:style w:type="paragraph" w:styleId="NormalWeb">
    <w:name w:val="Normal (Web)"/>
    <w:basedOn w:val="Normal"/>
    <w:uiPriority w:val="99"/>
    <w:semiHidden/>
    <w:unhideWhenUsed/>
    <w:rsid w:val="003E4088"/>
    <w:pPr>
      <w:spacing w:before="100" w:beforeAutospacing="1" w:after="100" w:afterAutospacing="1" w:line="240" w:lineRule="auto"/>
    </w:pPr>
    <w:rPr>
      <w:rFonts w:eastAsia="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083227">
      <w:bodyDiv w:val="1"/>
      <w:marLeft w:val="0"/>
      <w:marRight w:val="0"/>
      <w:marTop w:val="0"/>
      <w:marBottom w:val="0"/>
      <w:divBdr>
        <w:top w:val="none" w:sz="0" w:space="0" w:color="auto"/>
        <w:left w:val="none" w:sz="0" w:space="0" w:color="auto"/>
        <w:bottom w:val="none" w:sz="0" w:space="0" w:color="auto"/>
        <w:right w:val="none" w:sz="0" w:space="0" w:color="auto"/>
      </w:divBdr>
    </w:div>
    <w:div w:id="18774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EFE183-C82A-4A10-BD2C-CAF2F4C1F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21</Pages>
  <Words>5615</Words>
  <Characters>32572</Characters>
  <Application>Microsoft Office Word</Application>
  <DocSecurity>0</DocSecurity>
  <Lines>525</Lines>
  <Paragraphs>129</Paragraphs>
  <ScaleCrop>false</ScaleCrop>
  <HeadingPairs>
    <vt:vector size="2" baseType="variant">
      <vt:variant>
        <vt:lpstr>Title</vt:lpstr>
      </vt:variant>
      <vt:variant>
        <vt:i4>1</vt:i4>
      </vt:variant>
    </vt:vector>
  </HeadingPairs>
  <TitlesOfParts>
    <vt:vector size="1" baseType="lpstr">
      <vt:lpstr>PRINCIPLES OF HUMAN RESOURCE MANAGEMENT</vt:lpstr>
    </vt:vector>
  </TitlesOfParts>
  <Company/>
  <LinksUpToDate>false</LinksUpToDate>
  <CharactersWithSpaces>38058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PRINCIPLES OF HUMAN RESOURCE MANAGEMENT</dc:title>
  <dc:subject>CRITICAL ANALYSIS of CASE STUDY ARTICE AND SPECIFIC HRM AREA</dc:subject>
  <dc:creator>dell</dc:creator>
  <cp:keywords/>
  <dc:description/>
  <cp:lastModifiedBy>rafay</cp:lastModifiedBy>
  <cp:revision>4</cp:revision>
  <dcterms:created xsi:type="dcterms:W3CDTF">2024-04-05T20:31:00Z</dcterms:created>
  <dcterms:modified xsi:type="dcterms:W3CDTF">2024-04-06T15:45:00Z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a7bd13ac52b7b9392404ab98e682c1b1f87c3840640c877f184bc57004dc95c0</vt:lpwstr>
  </property>
</Properties>
</file>